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B3" w:rsidRDefault="004528B3" w:rsidP="004528B3">
      <w:pPr>
        <w:rPr>
          <w:rFonts w:eastAsia="黑体" w:cs="Times New Roman"/>
        </w:rPr>
      </w:pPr>
    </w:p>
    <w:p w:rsidR="004528B3" w:rsidRDefault="004528B3" w:rsidP="004528B3">
      <w:pPr>
        <w:rPr>
          <w:rFonts w:eastAsia="黑体" w:cs="Times New Roman"/>
        </w:rPr>
      </w:pPr>
    </w:p>
    <w:p w:rsidR="004528B3" w:rsidRDefault="004528B3" w:rsidP="004528B3">
      <w:pPr>
        <w:rPr>
          <w:rFonts w:eastAsia="黑体" w:cs="Times New Roman"/>
        </w:rPr>
      </w:pPr>
    </w:p>
    <w:p w:rsidR="004528B3" w:rsidRDefault="004528B3" w:rsidP="004528B3">
      <w:pPr>
        <w:rPr>
          <w:rFonts w:eastAsia="黑体" w:cs="Times New Roman"/>
        </w:rPr>
      </w:pPr>
    </w:p>
    <w:p w:rsidR="004528B3" w:rsidRDefault="004528B3" w:rsidP="004528B3">
      <w:pPr>
        <w:rPr>
          <w:rFonts w:eastAsia="黑体" w:cs="Times New Roman"/>
        </w:rPr>
      </w:pPr>
    </w:p>
    <w:p w:rsidR="004528B3" w:rsidRDefault="004528B3" w:rsidP="004528B3">
      <w:pPr>
        <w:rPr>
          <w:rFonts w:eastAsia="黑体" w:cs="Times New Roman"/>
        </w:rPr>
      </w:pPr>
    </w:p>
    <w:p w:rsidR="004528B3" w:rsidRDefault="004528B3" w:rsidP="004528B3">
      <w:pPr>
        <w:rPr>
          <w:rFonts w:eastAsia="黑体" w:cs="Times New Roman"/>
        </w:rPr>
      </w:pPr>
    </w:p>
    <w:p w:rsidR="004528B3" w:rsidRDefault="004528B3" w:rsidP="004528B3">
      <w:pPr>
        <w:rPr>
          <w:rFonts w:eastAsia="黑体" w:cs="Times New Roman"/>
        </w:rPr>
      </w:pPr>
    </w:p>
    <w:p w:rsidR="003F33A7" w:rsidRDefault="00340E33" w:rsidP="004528B3">
      <w:pPr>
        <w:jc w:val="center"/>
        <w:rPr>
          <w:rFonts w:cs="Times New Roman"/>
        </w:rPr>
      </w:pPr>
      <w:r w:rsidRPr="00340E33">
        <w:rPr>
          <w:rFonts w:eastAsia="黑体" w:cs="Times New Roman"/>
        </w:rPr>
        <w:pict>
          <v:rect id="_x0000_s1029" style="position:absolute;left:0;text-align:left;margin-left:79.4pt;margin-top:198.45pt;width:436.55pt;height:68.05pt;z-index:251658240;mso-position-horizontal-relative:page;mso-position-vertical-relative:page" o:preferrelative="t" filled="f" stroked="f">
            <v:textbox inset="0,0,0,0">
              <w:txbxContent>
                <w:p w:rsidR="004528B3" w:rsidRDefault="004528B3" w:rsidP="004528B3">
                  <w:pPr>
                    <w:jc w:val="center"/>
                    <w:rPr>
                      <w:rFonts w:eastAsia="方正小标宋简体"/>
                      <w:bCs/>
                      <w:color w:val="FF0000"/>
                      <w:w w:val="80"/>
                      <w:sz w:val="110"/>
                    </w:rPr>
                  </w:pPr>
                  <w:r>
                    <w:rPr>
                      <w:rFonts w:eastAsia="方正小标宋简体"/>
                      <w:bCs/>
                      <w:color w:val="FF0000"/>
                      <w:w w:val="80"/>
                      <w:sz w:val="110"/>
                    </w:rPr>
                    <w:t>中</w:t>
                  </w:r>
                  <w:r>
                    <w:rPr>
                      <w:rFonts w:eastAsia="方正小标宋简体" w:hint="eastAsia"/>
                      <w:bCs/>
                      <w:color w:val="FF0000"/>
                      <w:w w:val="80"/>
                      <w:sz w:val="110"/>
                    </w:rPr>
                    <w:t xml:space="preserve"> </w:t>
                  </w:r>
                  <w:r>
                    <w:rPr>
                      <w:rFonts w:eastAsia="方正小标宋简体"/>
                      <w:bCs/>
                      <w:color w:val="FF0000"/>
                      <w:w w:val="80"/>
                      <w:sz w:val="110"/>
                    </w:rPr>
                    <w:t>山</w:t>
                  </w:r>
                  <w:r>
                    <w:rPr>
                      <w:rFonts w:eastAsia="方正小标宋简体"/>
                      <w:bCs/>
                      <w:color w:val="FF0000"/>
                      <w:w w:val="80"/>
                      <w:sz w:val="110"/>
                    </w:rPr>
                    <w:t xml:space="preserve"> </w:t>
                  </w:r>
                  <w:r>
                    <w:rPr>
                      <w:rFonts w:eastAsia="方正小标宋简体"/>
                      <w:bCs/>
                      <w:color w:val="FF0000"/>
                      <w:w w:val="80"/>
                      <w:sz w:val="110"/>
                    </w:rPr>
                    <w:t>大</w:t>
                  </w:r>
                  <w:r>
                    <w:rPr>
                      <w:rFonts w:eastAsia="方正小标宋简体"/>
                      <w:bCs/>
                      <w:color w:val="FF0000"/>
                      <w:w w:val="80"/>
                      <w:sz w:val="110"/>
                    </w:rPr>
                    <w:t xml:space="preserve"> </w:t>
                  </w:r>
                  <w:r>
                    <w:rPr>
                      <w:rFonts w:eastAsia="方正小标宋简体"/>
                      <w:bCs/>
                      <w:color w:val="FF0000"/>
                      <w:w w:val="80"/>
                      <w:sz w:val="110"/>
                    </w:rPr>
                    <w:t>学</w:t>
                  </w:r>
                  <w:r>
                    <w:rPr>
                      <w:rFonts w:eastAsia="方正小标宋简体"/>
                      <w:bCs/>
                      <w:color w:val="FF0000"/>
                      <w:w w:val="80"/>
                      <w:sz w:val="110"/>
                    </w:rPr>
                    <w:t xml:space="preserve"> </w:t>
                  </w:r>
                  <w:r>
                    <w:rPr>
                      <w:rFonts w:eastAsia="方正小标宋简体"/>
                      <w:bCs/>
                      <w:color w:val="FF0000"/>
                      <w:w w:val="80"/>
                      <w:sz w:val="110"/>
                    </w:rPr>
                    <w:t>文</w:t>
                  </w:r>
                  <w:r>
                    <w:rPr>
                      <w:rFonts w:eastAsia="方正小标宋简体"/>
                      <w:bCs/>
                      <w:color w:val="FF0000"/>
                      <w:w w:val="80"/>
                      <w:sz w:val="110"/>
                    </w:rPr>
                    <w:t xml:space="preserve"> </w:t>
                  </w:r>
                  <w:r>
                    <w:rPr>
                      <w:rFonts w:eastAsia="方正小标宋简体"/>
                      <w:bCs/>
                      <w:color w:val="FF0000"/>
                      <w:w w:val="80"/>
                      <w:sz w:val="110"/>
                    </w:rPr>
                    <w:t>件</w:t>
                  </w:r>
                </w:p>
                <w:p w:rsidR="004528B3" w:rsidRDefault="004528B3" w:rsidP="004528B3"/>
              </w:txbxContent>
            </v:textbox>
            <w10:wrap anchorx="page" anchory="page"/>
          </v:rect>
        </w:pict>
      </w:r>
      <w:r w:rsidRPr="00340E33">
        <w:rPr>
          <w:rFonts w:eastAsia="黑体" w:cs="Times New Roman"/>
        </w:rPr>
        <w:pict>
          <v:line id="_x0000_s1030" style="position:absolute;left:0;text-align:left;z-index:251659264;mso-position-horizontal-relative:page;mso-position-vertical-relative:page" from="79.4pt,357.2pt" to="515.95pt,357.25pt" o:preferrelative="t" strokecolor="red" strokeweight="1.5pt">
            <v:stroke miterlimit="2"/>
            <w10:wrap anchorx="page" anchory="page"/>
          </v:line>
        </w:pict>
      </w:r>
      <w:bookmarkStart w:id="0" w:name="_GoBack"/>
      <w:bookmarkEnd w:id="0"/>
      <w:r w:rsidR="0094728D">
        <w:rPr>
          <w:rFonts w:cs="Times New Roman"/>
        </w:rPr>
        <w:t>中大保卫〔</w:t>
      </w:r>
      <w:r w:rsidR="0094728D">
        <w:rPr>
          <w:rFonts w:cs="Times New Roman"/>
        </w:rPr>
        <w:t>2017</w:t>
      </w:r>
      <w:r w:rsidR="0094728D">
        <w:rPr>
          <w:rFonts w:cs="Times New Roman"/>
        </w:rPr>
        <w:t>〕</w:t>
      </w:r>
      <w:r w:rsidR="0094728D">
        <w:rPr>
          <w:rFonts w:cs="Times New Roman"/>
        </w:rPr>
        <w:t>1</w:t>
      </w:r>
      <w:r w:rsidR="0094728D">
        <w:rPr>
          <w:rFonts w:cs="Times New Roman"/>
        </w:rPr>
        <w:t>号</w:t>
      </w:r>
    </w:p>
    <w:p w:rsidR="003F33A7" w:rsidRDefault="00340E33">
      <w:pPr>
        <w:rPr>
          <w:rFonts w:eastAsia="黑体" w:cs="Times New Roman"/>
        </w:rPr>
      </w:pPr>
      <w:r>
        <w:rPr>
          <w:rFonts w:eastAsia="黑体" w:cs="Times New Roman"/>
        </w:rPr>
        <w:pict>
          <v:rect id="文本框 2" o:spid="_x0000_s1026" style="position:absolute;margin-left:79.4pt;margin-top:198.45pt;width:436.55pt;height:68.05pt;z-index:251656192;mso-position-horizontal-relative:page;mso-position-vertical-relative:page" o:preferrelative="t" filled="f" stroked="f">
            <v:textbox inset="0,0,0,0">
              <w:txbxContent>
                <w:p w:rsidR="003F33A7" w:rsidRDefault="0094728D">
                  <w:pPr>
                    <w:jc w:val="center"/>
                    <w:rPr>
                      <w:rFonts w:eastAsia="方正小标宋简体"/>
                      <w:bCs/>
                      <w:color w:val="FF0000"/>
                      <w:w w:val="80"/>
                      <w:sz w:val="110"/>
                    </w:rPr>
                  </w:pPr>
                  <w:r>
                    <w:rPr>
                      <w:rFonts w:eastAsia="方正小标宋简体"/>
                      <w:bCs/>
                      <w:color w:val="FF0000"/>
                      <w:w w:val="80"/>
                      <w:sz w:val="110"/>
                    </w:rPr>
                    <w:t>中</w:t>
                  </w:r>
                  <w:r>
                    <w:rPr>
                      <w:rFonts w:eastAsia="方正小标宋简体" w:hint="eastAsia"/>
                      <w:bCs/>
                      <w:color w:val="FF0000"/>
                      <w:w w:val="80"/>
                      <w:sz w:val="110"/>
                    </w:rPr>
                    <w:t xml:space="preserve"> </w:t>
                  </w:r>
                  <w:r>
                    <w:rPr>
                      <w:rFonts w:eastAsia="方正小标宋简体"/>
                      <w:bCs/>
                      <w:color w:val="FF0000"/>
                      <w:w w:val="80"/>
                      <w:sz w:val="110"/>
                    </w:rPr>
                    <w:t>山</w:t>
                  </w:r>
                  <w:r>
                    <w:rPr>
                      <w:rFonts w:eastAsia="方正小标宋简体"/>
                      <w:bCs/>
                      <w:color w:val="FF0000"/>
                      <w:w w:val="80"/>
                      <w:sz w:val="110"/>
                    </w:rPr>
                    <w:t xml:space="preserve"> </w:t>
                  </w:r>
                  <w:r>
                    <w:rPr>
                      <w:rFonts w:eastAsia="方正小标宋简体"/>
                      <w:bCs/>
                      <w:color w:val="FF0000"/>
                      <w:w w:val="80"/>
                      <w:sz w:val="110"/>
                    </w:rPr>
                    <w:t>大</w:t>
                  </w:r>
                  <w:r>
                    <w:rPr>
                      <w:rFonts w:eastAsia="方正小标宋简体"/>
                      <w:bCs/>
                      <w:color w:val="FF0000"/>
                      <w:w w:val="80"/>
                      <w:sz w:val="110"/>
                    </w:rPr>
                    <w:t xml:space="preserve"> </w:t>
                  </w:r>
                  <w:r>
                    <w:rPr>
                      <w:rFonts w:eastAsia="方正小标宋简体"/>
                      <w:bCs/>
                      <w:color w:val="FF0000"/>
                      <w:w w:val="80"/>
                      <w:sz w:val="110"/>
                    </w:rPr>
                    <w:t>学</w:t>
                  </w:r>
                  <w:r>
                    <w:rPr>
                      <w:rFonts w:eastAsia="方正小标宋简体"/>
                      <w:bCs/>
                      <w:color w:val="FF0000"/>
                      <w:w w:val="80"/>
                      <w:sz w:val="110"/>
                    </w:rPr>
                    <w:t xml:space="preserve"> </w:t>
                  </w:r>
                  <w:r>
                    <w:rPr>
                      <w:rFonts w:eastAsia="方正小标宋简体"/>
                      <w:bCs/>
                      <w:color w:val="FF0000"/>
                      <w:w w:val="80"/>
                      <w:sz w:val="110"/>
                    </w:rPr>
                    <w:t>文</w:t>
                  </w:r>
                  <w:r>
                    <w:rPr>
                      <w:rFonts w:eastAsia="方正小标宋简体"/>
                      <w:bCs/>
                      <w:color w:val="FF0000"/>
                      <w:w w:val="80"/>
                      <w:sz w:val="110"/>
                    </w:rPr>
                    <w:t xml:space="preserve"> </w:t>
                  </w:r>
                  <w:r>
                    <w:rPr>
                      <w:rFonts w:eastAsia="方正小标宋简体"/>
                      <w:bCs/>
                      <w:color w:val="FF0000"/>
                      <w:w w:val="80"/>
                      <w:sz w:val="110"/>
                    </w:rPr>
                    <w:t>件</w:t>
                  </w:r>
                </w:p>
                <w:p w:rsidR="003F33A7" w:rsidRDefault="003F33A7"/>
              </w:txbxContent>
            </v:textbox>
            <w10:wrap anchorx="page" anchory="page"/>
          </v:rect>
        </w:pict>
      </w:r>
      <w:r>
        <w:rPr>
          <w:rFonts w:eastAsia="黑体" w:cs="Times New Roman"/>
        </w:rPr>
        <w:pict>
          <v:line id="直接连接符 1" o:spid="_x0000_s1027" style="position:absolute;z-index:251657216;mso-position-horizontal-relative:page;mso-position-vertical-relative:page" from="79.4pt,357.2pt" to="515.95pt,357.25pt" o:preferrelative="t" strokecolor="red">
            <v:stroke miterlimit="2"/>
            <w10:wrap anchorx="page" anchory="page"/>
          </v:line>
        </w:pict>
      </w:r>
    </w:p>
    <w:p w:rsidR="003F33A7" w:rsidRDefault="0094728D">
      <w:pPr>
        <w:spacing w:line="520" w:lineRule="atLeast"/>
        <w:jc w:val="center"/>
        <w:rPr>
          <w:rFonts w:eastAsia="方正小标宋简体" w:cs="Times New Roman"/>
          <w:sz w:val="44"/>
          <w:szCs w:val="20"/>
        </w:rPr>
      </w:pPr>
      <w:r>
        <w:rPr>
          <w:rFonts w:eastAsia="方正小标宋简体" w:cs="Times New Roman"/>
          <w:sz w:val="44"/>
          <w:szCs w:val="20"/>
        </w:rPr>
        <w:t>中山大学关于印发《中山大学大型群众性</w:t>
      </w:r>
    </w:p>
    <w:p w:rsidR="003F33A7" w:rsidRDefault="0094728D">
      <w:pPr>
        <w:spacing w:line="520" w:lineRule="atLeast"/>
        <w:jc w:val="center"/>
        <w:rPr>
          <w:rFonts w:eastAsia="方正小标宋简体" w:cs="Times New Roman"/>
          <w:sz w:val="44"/>
          <w:szCs w:val="20"/>
        </w:rPr>
      </w:pPr>
      <w:r>
        <w:rPr>
          <w:rFonts w:eastAsia="方正小标宋简体" w:cs="Times New Roman"/>
          <w:sz w:val="44"/>
          <w:szCs w:val="20"/>
        </w:rPr>
        <w:t>活动安全管理办法》的通知</w:t>
      </w:r>
    </w:p>
    <w:p w:rsidR="003F33A7" w:rsidRDefault="003F33A7">
      <w:pPr>
        <w:spacing w:line="520" w:lineRule="atLeast"/>
        <w:jc w:val="both"/>
        <w:rPr>
          <w:rFonts w:cs="Times New Roman"/>
          <w:szCs w:val="32"/>
        </w:rPr>
      </w:pPr>
    </w:p>
    <w:p w:rsidR="003F33A7" w:rsidRDefault="0094728D">
      <w:pPr>
        <w:spacing w:line="520" w:lineRule="atLeast"/>
        <w:jc w:val="both"/>
        <w:rPr>
          <w:rFonts w:cs="Times New Roman"/>
          <w:szCs w:val="32"/>
        </w:rPr>
      </w:pPr>
      <w:r>
        <w:rPr>
          <w:rFonts w:cs="Times New Roman"/>
          <w:spacing w:val="-2"/>
          <w:kern w:val="0"/>
          <w:szCs w:val="32"/>
        </w:rPr>
        <w:t>校机关各部、处、室，各学院、直属系，各直属单位，各附属单位，产业集团，各有关科研机构：</w:t>
      </w:r>
    </w:p>
    <w:p w:rsidR="003F33A7" w:rsidRDefault="0094728D">
      <w:pPr>
        <w:spacing w:line="520" w:lineRule="atLeast"/>
        <w:jc w:val="both"/>
        <w:rPr>
          <w:rFonts w:cs="Times New Roman"/>
          <w:szCs w:val="32"/>
        </w:rPr>
      </w:pPr>
      <w:r>
        <w:rPr>
          <w:rFonts w:cs="Times New Roman"/>
          <w:kern w:val="0"/>
          <w:szCs w:val="32"/>
        </w:rPr>
        <w:t xml:space="preserve">   </w:t>
      </w:r>
      <w:r>
        <w:rPr>
          <w:rFonts w:cs="Times New Roman" w:hint="eastAsia"/>
          <w:kern w:val="0"/>
          <w:szCs w:val="32"/>
        </w:rPr>
        <w:t xml:space="preserve"> </w:t>
      </w:r>
      <w:r>
        <w:rPr>
          <w:rFonts w:cs="Times New Roman"/>
          <w:kern w:val="0"/>
          <w:szCs w:val="32"/>
        </w:rPr>
        <w:t>《中山大学大型群众性活动安全管理办法》</w:t>
      </w:r>
      <w:r>
        <w:rPr>
          <w:rFonts w:cs="Times New Roman"/>
          <w:szCs w:val="32"/>
        </w:rPr>
        <w:t>经中山大学</w:t>
      </w:r>
      <w:r>
        <w:rPr>
          <w:rFonts w:cs="Times New Roman"/>
          <w:szCs w:val="32"/>
        </w:rPr>
        <w:t>2016</w:t>
      </w:r>
      <w:r>
        <w:rPr>
          <w:rFonts w:cs="Times New Roman"/>
          <w:szCs w:val="32"/>
        </w:rPr>
        <w:t>年第</w:t>
      </w:r>
      <w:r>
        <w:rPr>
          <w:rFonts w:cs="Times New Roman"/>
          <w:szCs w:val="32"/>
        </w:rPr>
        <w:t>26</w:t>
      </w:r>
      <w:r>
        <w:rPr>
          <w:rFonts w:cs="Times New Roman"/>
          <w:szCs w:val="32"/>
        </w:rPr>
        <w:t>次党委常委（扩大）会议审议通过，</w:t>
      </w:r>
      <w:r>
        <w:rPr>
          <w:rFonts w:cs="Times New Roman"/>
          <w:color w:val="000000"/>
          <w:szCs w:val="32"/>
        </w:rPr>
        <w:t>现予以印发</w:t>
      </w:r>
      <w:r>
        <w:rPr>
          <w:rFonts w:cs="Times New Roman"/>
          <w:snapToGrid w:val="0"/>
          <w:szCs w:val="32"/>
        </w:rPr>
        <w:t>，请遵照执行</w:t>
      </w:r>
      <w:r>
        <w:rPr>
          <w:rFonts w:cs="Times New Roman"/>
          <w:color w:val="000033"/>
          <w:szCs w:val="32"/>
        </w:rPr>
        <w:t>。</w:t>
      </w:r>
    </w:p>
    <w:p w:rsidR="003F33A7" w:rsidRDefault="0094728D">
      <w:pPr>
        <w:spacing w:line="520" w:lineRule="atLeast"/>
        <w:ind w:firstLine="645"/>
        <w:jc w:val="both"/>
        <w:rPr>
          <w:rFonts w:cs="Times New Roman"/>
          <w:snapToGrid w:val="0"/>
          <w:kern w:val="0"/>
          <w:szCs w:val="32"/>
        </w:rPr>
      </w:pPr>
      <w:r>
        <w:rPr>
          <w:rFonts w:cs="Times New Roman"/>
          <w:snapToGrid w:val="0"/>
          <w:kern w:val="0"/>
          <w:szCs w:val="32"/>
        </w:rPr>
        <w:t>特此通知。</w:t>
      </w:r>
    </w:p>
    <w:p w:rsidR="003F33A7" w:rsidRDefault="003F33A7">
      <w:pPr>
        <w:spacing w:line="520" w:lineRule="atLeast"/>
        <w:ind w:firstLine="645"/>
        <w:jc w:val="both"/>
        <w:rPr>
          <w:rFonts w:cs="Times New Roman"/>
          <w:snapToGrid w:val="0"/>
          <w:kern w:val="0"/>
          <w:szCs w:val="32"/>
        </w:rPr>
      </w:pPr>
    </w:p>
    <w:p w:rsidR="003F33A7" w:rsidRDefault="003F33A7">
      <w:pPr>
        <w:spacing w:line="520" w:lineRule="atLeast"/>
        <w:ind w:firstLine="645"/>
        <w:jc w:val="both"/>
        <w:rPr>
          <w:rFonts w:cs="Times New Roman"/>
          <w:snapToGrid w:val="0"/>
          <w:kern w:val="0"/>
          <w:szCs w:val="32"/>
        </w:rPr>
      </w:pPr>
    </w:p>
    <w:p w:rsidR="003F33A7" w:rsidRDefault="0094728D">
      <w:pPr>
        <w:spacing w:line="520" w:lineRule="atLeast"/>
        <w:ind w:rightChars="577" w:right="1799"/>
        <w:jc w:val="right"/>
        <w:rPr>
          <w:rFonts w:cs="Times New Roman"/>
        </w:rPr>
      </w:pPr>
      <w:r>
        <w:rPr>
          <w:rFonts w:cs="Times New Roman"/>
        </w:rPr>
        <w:t>中山大学</w:t>
      </w:r>
    </w:p>
    <w:p w:rsidR="003F33A7" w:rsidRDefault="0094728D">
      <w:pPr>
        <w:spacing w:line="520" w:lineRule="atLeast"/>
        <w:ind w:rightChars="390" w:right="1216"/>
        <w:jc w:val="right"/>
        <w:rPr>
          <w:rFonts w:cs="Times New Roman"/>
        </w:rPr>
        <w:sectPr w:rsidR="003F33A7">
          <w:footerReference w:type="even" r:id="rId8"/>
          <w:footerReference w:type="default" r:id="rId9"/>
          <w:footnotePr>
            <w:numFmt w:val="decimalEnclosedCircleChinese"/>
            <w:numRestart w:val="eachPage"/>
          </w:footnotePr>
          <w:pgSz w:w="11906" w:h="16838"/>
          <w:pgMar w:top="2098" w:right="1588" w:bottom="2041" w:left="1588" w:header="851" w:footer="1644" w:gutter="0"/>
          <w:cols w:space="720"/>
          <w:docGrid w:type="linesAndChars" w:linePitch="577" w:charSpace="-1683"/>
        </w:sectPr>
      </w:pPr>
      <w:r>
        <w:rPr>
          <w:rFonts w:cs="Times New Roman"/>
        </w:rPr>
        <w:t>2017</w:t>
      </w:r>
      <w:r>
        <w:rPr>
          <w:rFonts w:cs="Times New Roman"/>
        </w:rPr>
        <w:t>年</w:t>
      </w:r>
      <w:r>
        <w:rPr>
          <w:rFonts w:cs="Times New Roman"/>
        </w:rPr>
        <w:t>1</w:t>
      </w:r>
      <w:r>
        <w:rPr>
          <w:rFonts w:cs="Times New Roman"/>
        </w:rPr>
        <w:t>月</w:t>
      </w:r>
      <w:r>
        <w:rPr>
          <w:rFonts w:cs="Times New Roman" w:hint="eastAsia"/>
        </w:rPr>
        <w:t>14</w:t>
      </w:r>
      <w:r>
        <w:rPr>
          <w:rFonts w:cs="Times New Roman"/>
        </w:rPr>
        <w:t>日</w:t>
      </w:r>
    </w:p>
    <w:p w:rsidR="003F33A7" w:rsidRDefault="0094728D">
      <w:pPr>
        <w:jc w:val="center"/>
        <w:rPr>
          <w:rFonts w:eastAsia="方正小标宋简体" w:cs="Times New Roman"/>
          <w:sz w:val="44"/>
          <w:szCs w:val="20"/>
        </w:rPr>
      </w:pPr>
      <w:r>
        <w:rPr>
          <w:rFonts w:eastAsia="方正小标宋简体" w:cs="Times New Roman"/>
          <w:sz w:val="44"/>
          <w:szCs w:val="20"/>
        </w:rPr>
        <w:lastRenderedPageBreak/>
        <w:t>中山大学大型群众性活动安全管理办法</w:t>
      </w:r>
    </w:p>
    <w:p w:rsidR="003F33A7" w:rsidRDefault="003F33A7">
      <w:pPr>
        <w:ind w:firstLine="480"/>
        <w:jc w:val="center"/>
        <w:rPr>
          <w:rFonts w:cs="Times New Roman"/>
          <w:b/>
          <w:bCs/>
          <w:szCs w:val="32"/>
        </w:rPr>
      </w:pPr>
    </w:p>
    <w:p w:rsidR="003F33A7" w:rsidRDefault="0094728D">
      <w:pPr>
        <w:jc w:val="center"/>
        <w:rPr>
          <w:rFonts w:ascii="黑体" w:eastAsia="黑体" w:hAnsi="黑体" w:cs="Times New Roman"/>
          <w:szCs w:val="32"/>
        </w:rPr>
      </w:pPr>
      <w:r>
        <w:rPr>
          <w:rFonts w:ascii="黑体" w:eastAsia="黑体" w:hAnsi="黑体" w:cs="Times New Roman"/>
          <w:bCs/>
          <w:szCs w:val="32"/>
        </w:rPr>
        <w:t xml:space="preserve">第一章 </w:t>
      </w:r>
      <w:r>
        <w:rPr>
          <w:rFonts w:ascii="黑体" w:eastAsia="黑体" w:hAnsi="黑体" w:cs="Times New Roman" w:hint="eastAsia"/>
          <w:bCs/>
          <w:szCs w:val="32"/>
        </w:rPr>
        <w:t xml:space="preserve"> </w:t>
      </w:r>
      <w:r>
        <w:rPr>
          <w:rFonts w:ascii="黑体" w:eastAsia="黑体" w:hAnsi="黑体" w:cs="Times New Roman"/>
          <w:bCs/>
          <w:szCs w:val="32"/>
        </w:rPr>
        <w:t>总则</w:t>
      </w:r>
    </w:p>
    <w:p w:rsidR="003F33A7" w:rsidRDefault="0094728D">
      <w:pPr>
        <w:ind w:firstLineChars="200" w:firstLine="626"/>
        <w:jc w:val="both"/>
        <w:rPr>
          <w:rFonts w:cs="Times New Roman"/>
          <w:szCs w:val="32"/>
        </w:rPr>
      </w:pPr>
      <w:r>
        <w:rPr>
          <w:rFonts w:cs="Times New Roman"/>
          <w:b/>
          <w:szCs w:val="32"/>
        </w:rPr>
        <w:t>第一条</w:t>
      </w:r>
      <w:r>
        <w:rPr>
          <w:rFonts w:cs="Times New Roman"/>
          <w:szCs w:val="32"/>
        </w:rPr>
        <w:t xml:space="preserve"> </w:t>
      </w:r>
      <w:r>
        <w:rPr>
          <w:rFonts w:cs="Times New Roman" w:hint="eastAsia"/>
          <w:szCs w:val="32"/>
        </w:rPr>
        <w:t xml:space="preserve"> </w:t>
      </w:r>
      <w:r>
        <w:rPr>
          <w:rFonts w:cs="Times New Roman"/>
          <w:color w:val="000000"/>
          <w:kern w:val="0"/>
          <w:szCs w:val="32"/>
        </w:rPr>
        <w:t>为了加强对学校大型活动的安全管理，保护师生生命和财产安全，维护学校治安秩序和公共安全，</w:t>
      </w:r>
      <w:r>
        <w:rPr>
          <w:rFonts w:cs="Times New Roman"/>
          <w:szCs w:val="32"/>
        </w:rPr>
        <w:t>根据《</w:t>
      </w:r>
      <w:r>
        <w:rPr>
          <w:rFonts w:cs="Times New Roman"/>
          <w:bCs/>
          <w:szCs w:val="32"/>
        </w:rPr>
        <w:t>中华人民共和国治安管理处罚法</w:t>
      </w:r>
      <w:r>
        <w:rPr>
          <w:rFonts w:cs="Times New Roman"/>
          <w:szCs w:val="32"/>
        </w:rPr>
        <w:t>》、国务院《大型群众性活动安全管理条例》、《广东省大型群众性活动安全管理办法》、《高等学校内部保卫工作规定（试行）》等法律法规，结合学校实际，制定本办法。</w:t>
      </w:r>
    </w:p>
    <w:p w:rsidR="003F33A7" w:rsidRDefault="0094728D">
      <w:pPr>
        <w:ind w:firstLineChars="200" w:firstLine="626"/>
        <w:jc w:val="both"/>
        <w:rPr>
          <w:rFonts w:cs="Times New Roman"/>
          <w:szCs w:val="32"/>
        </w:rPr>
      </w:pPr>
      <w:r>
        <w:rPr>
          <w:rFonts w:cs="Times New Roman"/>
          <w:b/>
          <w:szCs w:val="32"/>
        </w:rPr>
        <w:t>第二条</w:t>
      </w:r>
      <w:r>
        <w:rPr>
          <w:rFonts w:cs="Times New Roman" w:hint="eastAsia"/>
          <w:b/>
          <w:szCs w:val="32"/>
        </w:rPr>
        <w:t xml:space="preserve"> </w:t>
      </w:r>
      <w:r>
        <w:rPr>
          <w:rFonts w:cs="Times New Roman"/>
          <w:szCs w:val="32"/>
        </w:rPr>
        <w:t xml:space="preserve"> </w:t>
      </w:r>
      <w:r>
        <w:rPr>
          <w:rFonts w:cs="Times New Roman"/>
          <w:szCs w:val="32"/>
        </w:rPr>
        <w:t>本办法适用于在中山大学校园范围内举办大型群众性活动的安全管理。</w:t>
      </w:r>
    </w:p>
    <w:p w:rsidR="003F33A7" w:rsidRDefault="0094728D">
      <w:pPr>
        <w:ind w:firstLineChars="200" w:firstLine="624"/>
        <w:jc w:val="both"/>
        <w:rPr>
          <w:rFonts w:cs="Times New Roman"/>
          <w:szCs w:val="32"/>
        </w:rPr>
      </w:pPr>
      <w:r>
        <w:rPr>
          <w:rFonts w:cs="Times New Roman"/>
          <w:szCs w:val="32"/>
        </w:rPr>
        <w:t>本办法所指大型群众性活动，是指在中山大学校内广场、礼堂、体育场（馆）等公共场所举办的集会、庆典、会议、演出、考试、体育比赛、人才招聘会等活动（不含正常的教学活动，正常的教学活动是指经学校教务部认可并列入课表的活动），活动规模满足下列任一条件的：</w:t>
      </w:r>
    </w:p>
    <w:p w:rsidR="003F33A7" w:rsidRDefault="0094728D">
      <w:pPr>
        <w:ind w:firstLineChars="200" w:firstLine="624"/>
        <w:jc w:val="both"/>
        <w:rPr>
          <w:rFonts w:cs="Times New Roman"/>
          <w:szCs w:val="32"/>
        </w:rPr>
      </w:pPr>
      <w:r>
        <w:rPr>
          <w:rFonts w:cs="Times New Roman"/>
          <w:szCs w:val="32"/>
        </w:rPr>
        <w:t>（一）单场活动校外人员参加人数在</w:t>
      </w:r>
      <w:r>
        <w:rPr>
          <w:rFonts w:cs="Times New Roman"/>
          <w:szCs w:val="32"/>
        </w:rPr>
        <w:t>100</w:t>
      </w:r>
      <w:r>
        <w:rPr>
          <w:rFonts w:cs="Times New Roman"/>
          <w:szCs w:val="32"/>
        </w:rPr>
        <w:t>人以上；</w:t>
      </w:r>
    </w:p>
    <w:p w:rsidR="003F33A7" w:rsidRDefault="0094728D">
      <w:pPr>
        <w:ind w:firstLineChars="200" w:firstLine="624"/>
        <w:jc w:val="both"/>
        <w:rPr>
          <w:rFonts w:cs="Times New Roman"/>
          <w:szCs w:val="32"/>
        </w:rPr>
      </w:pPr>
      <w:r>
        <w:rPr>
          <w:rFonts w:cs="Times New Roman"/>
          <w:szCs w:val="32"/>
        </w:rPr>
        <w:t>（二）单场活动参加人数在</w:t>
      </w:r>
      <w:r>
        <w:rPr>
          <w:rFonts w:cs="Times New Roman"/>
          <w:szCs w:val="32"/>
        </w:rPr>
        <w:t>500</w:t>
      </w:r>
      <w:r>
        <w:rPr>
          <w:rFonts w:cs="Times New Roman"/>
          <w:szCs w:val="32"/>
        </w:rPr>
        <w:t>人以上。</w:t>
      </w:r>
    </w:p>
    <w:p w:rsidR="003F33A7" w:rsidRDefault="0094728D">
      <w:pPr>
        <w:ind w:firstLineChars="200" w:firstLine="626"/>
        <w:jc w:val="both"/>
        <w:rPr>
          <w:rFonts w:cs="Times New Roman"/>
          <w:szCs w:val="32"/>
        </w:rPr>
      </w:pPr>
      <w:r>
        <w:rPr>
          <w:rFonts w:cs="Times New Roman"/>
          <w:b/>
          <w:szCs w:val="32"/>
        </w:rPr>
        <w:t>第三条</w:t>
      </w:r>
      <w:r>
        <w:rPr>
          <w:rFonts w:cs="Times New Roman"/>
          <w:szCs w:val="32"/>
        </w:rPr>
        <w:t xml:space="preserve"> </w:t>
      </w:r>
      <w:r>
        <w:rPr>
          <w:rFonts w:cs="Times New Roman" w:hint="eastAsia"/>
          <w:szCs w:val="32"/>
        </w:rPr>
        <w:t xml:space="preserve"> </w:t>
      </w:r>
      <w:r>
        <w:rPr>
          <w:rFonts w:cs="Times New Roman"/>
          <w:szCs w:val="32"/>
        </w:rPr>
        <w:t>学校大型群众性活动安全管理遵循</w:t>
      </w:r>
      <w:r>
        <w:rPr>
          <w:rFonts w:cs="Times New Roman"/>
          <w:szCs w:val="32"/>
        </w:rPr>
        <w:t>“</w:t>
      </w:r>
      <w:r>
        <w:rPr>
          <w:rFonts w:cs="Times New Roman"/>
          <w:szCs w:val="32"/>
        </w:rPr>
        <w:t>安全第一、预防为主</w:t>
      </w:r>
      <w:r>
        <w:rPr>
          <w:rFonts w:cs="Times New Roman"/>
          <w:szCs w:val="32"/>
        </w:rPr>
        <w:t>”</w:t>
      </w:r>
      <w:r>
        <w:rPr>
          <w:rFonts w:cs="Times New Roman"/>
          <w:szCs w:val="32"/>
        </w:rPr>
        <w:t>的方针，坚持</w:t>
      </w:r>
      <w:r>
        <w:rPr>
          <w:rFonts w:cs="Times New Roman"/>
          <w:szCs w:val="32"/>
        </w:rPr>
        <w:t>“</w:t>
      </w:r>
      <w:r>
        <w:rPr>
          <w:rFonts w:cs="Times New Roman"/>
          <w:szCs w:val="32"/>
        </w:rPr>
        <w:t>谁承办、谁负责</w:t>
      </w:r>
      <w:r>
        <w:rPr>
          <w:rFonts w:cs="Times New Roman"/>
          <w:szCs w:val="32"/>
        </w:rPr>
        <w:t>”</w:t>
      </w:r>
      <w:r>
        <w:rPr>
          <w:rFonts w:cs="Times New Roman"/>
          <w:szCs w:val="32"/>
        </w:rPr>
        <w:t>的原则。</w:t>
      </w:r>
    </w:p>
    <w:p w:rsidR="003F33A7" w:rsidRDefault="003F33A7">
      <w:pPr>
        <w:ind w:firstLineChars="200" w:firstLine="624"/>
        <w:jc w:val="both"/>
        <w:rPr>
          <w:rFonts w:cs="Times New Roman"/>
          <w:szCs w:val="32"/>
        </w:rPr>
      </w:pPr>
    </w:p>
    <w:p w:rsidR="003F33A7" w:rsidRDefault="0094728D">
      <w:pPr>
        <w:jc w:val="center"/>
        <w:rPr>
          <w:rFonts w:ascii="黑体" w:eastAsia="黑体" w:hAnsi="黑体" w:cs="Times New Roman"/>
          <w:bCs/>
          <w:szCs w:val="32"/>
        </w:rPr>
      </w:pPr>
      <w:r>
        <w:rPr>
          <w:rFonts w:ascii="黑体" w:eastAsia="黑体" w:hAnsi="黑体" w:cs="Times New Roman"/>
          <w:bCs/>
          <w:szCs w:val="32"/>
        </w:rPr>
        <w:t xml:space="preserve">第二章 </w:t>
      </w:r>
      <w:r>
        <w:rPr>
          <w:rFonts w:ascii="黑体" w:eastAsia="黑体" w:hAnsi="黑体" w:cs="Times New Roman" w:hint="eastAsia"/>
          <w:bCs/>
          <w:szCs w:val="32"/>
        </w:rPr>
        <w:t xml:space="preserve"> </w:t>
      </w:r>
      <w:r>
        <w:rPr>
          <w:rFonts w:ascii="黑体" w:eastAsia="黑体" w:hAnsi="黑体" w:cs="Times New Roman"/>
          <w:bCs/>
          <w:szCs w:val="32"/>
        </w:rPr>
        <w:t>组织责任</w:t>
      </w:r>
    </w:p>
    <w:p w:rsidR="003F33A7" w:rsidRDefault="0094728D">
      <w:pPr>
        <w:ind w:firstLineChars="200" w:firstLine="626"/>
        <w:jc w:val="both"/>
        <w:rPr>
          <w:rFonts w:cs="Times New Roman"/>
          <w:szCs w:val="32"/>
        </w:rPr>
      </w:pPr>
      <w:r>
        <w:rPr>
          <w:rFonts w:cs="Times New Roman"/>
          <w:b/>
          <w:szCs w:val="32"/>
        </w:rPr>
        <w:t>第四条</w:t>
      </w:r>
      <w:r>
        <w:rPr>
          <w:rFonts w:cs="Times New Roman" w:hint="eastAsia"/>
          <w:b/>
          <w:szCs w:val="32"/>
        </w:rPr>
        <w:t xml:space="preserve"> </w:t>
      </w:r>
      <w:r>
        <w:rPr>
          <w:rFonts w:cs="Times New Roman"/>
          <w:szCs w:val="32"/>
        </w:rPr>
        <w:t xml:space="preserve"> </w:t>
      </w:r>
      <w:r>
        <w:rPr>
          <w:rFonts w:cs="Times New Roman"/>
          <w:szCs w:val="32"/>
        </w:rPr>
        <w:t>学校保卫处是校内大型群众性活动安全管理的职</w:t>
      </w:r>
      <w:r>
        <w:rPr>
          <w:rFonts w:cs="Times New Roman"/>
          <w:szCs w:val="32"/>
        </w:rPr>
        <w:lastRenderedPageBreak/>
        <w:t>能部门，履行以下审批、安全监督管理等工作职责：</w:t>
      </w:r>
    </w:p>
    <w:p w:rsidR="003F33A7" w:rsidRDefault="0094728D">
      <w:pPr>
        <w:numPr>
          <w:ilvl w:val="0"/>
          <w:numId w:val="1"/>
        </w:numPr>
        <w:adjustRightInd/>
        <w:snapToGrid/>
        <w:spacing w:line="240" w:lineRule="auto"/>
        <w:ind w:firstLineChars="200" w:firstLine="624"/>
        <w:jc w:val="both"/>
        <w:rPr>
          <w:rFonts w:cs="Times New Roman"/>
          <w:color w:val="000000"/>
          <w:kern w:val="0"/>
          <w:szCs w:val="32"/>
        </w:rPr>
      </w:pPr>
      <w:r>
        <w:rPr>
          <w:rFonts w:cs="Times New Roman"/>
          <w:color w:val="000000"/>
          <w:kern w:val="0"/>
          <w:szCs w:val="32"/>
        </w:rPr>
        <w:t>制定大型活动安全许可和安全监督管理工作规范和标准，并向全校公布；</w:t>
      </w:r>
    </w:p>
    <w:p w:rsidR="003F33A7" w:rsidRDefault="0094728D">
      <w:pPr>
        <w:numPr>
          <w:ilvl w:val="0"/>
          <w:numId w:val="1"/>
        </w:numPr>
        <w:adjustRightInd/>
        <w:snapToGrid/>
        <w:spacing w:line="240" w:lineRule="auto"/>
        <w:ind w:firstLineChars="200" w:firstLine="624"/>
        <w:jc w:val="both"/>
        <w:rPr>
          <w:rFonts w:cs="Times New Roman"/>
          <w:color w:val="000000"/>
          <w:kern w:val="0"/>
          <w:szCs w:val="32"/>
        </w:rPr>
      </w:pPr>
      <w:r>
        <w:rPr>
          <w:rFonts w:cs="Times New Roman"/>
          <w:color w:val="000000"/>
          <w:kern w:val="0"/>
          <w:szCs w:val="32"/>
        </w:rPr>
        <w:t>制定大型活动安全监督方案；</w:t>
      </w:r>
    </w:p>
    <w:p w:rsidR="003F33A7" w:rsidRDefault="0094728D">
      <w:pPr>
        <w:numPr>
          <w:ilvl w:val="0"/>
          <w:numId w:val="1"/>
        </w:numPr>
        <w:adjustRightInd/>
        <w:snapToGrid/>
        <w:spacing w:line="240" w:lineRule="auto"/>
        <w:ind w:firstLineChars="200" w:firstLine="624"/>
        <w:jc w:val="both"/>
        <w:rPr>
          <w:rFonts w:cs="Times New Roman"/>
          <w:color w:val="000000"/>
          <w:kern w:val="0"/>
          <w:szCs w:val="32"/>
        </w:rPr>
      </w:pPr>
      <w:r>
        <w:rPr>
          <w:rFonts w:cs="Times New Roman"/>
          <w:color w:val="000000"/>
          <w:kern w:val="0"/>
          <w:szCs w:val="32"/>
        </w:rPr>
        <w:t>建立大型活动安全管理不良信息记录制度，提出对需追究有关单位和个人安全责任的问责建议；</w:t>
      </w:r>
    </w:p>
    <w:p w:rsidR="003F33A7" w:rsidRDefault="0094728D">
      <w:pPr>
        <w:numPr>
          <w:ilvl w:val="0"/>
          <w:numId w:val="1"/>
        </w:numPr>
        <w:adjustRightInd/>
        <w:snapToGrid/>
        <w:spacing w:line="240" w:lineRule="auto"/>
        <w:ind w:firstLineChars="200" w:firstLine="624"/>
        <w:jc w:val="both"/>
        <w:rPr>
          <w:rFonts w:cs="Times New Roman"/>
          <w:color w:val="000000"/>
          <w:kern w:val="0"/>
          <w:szCs w:val="32"/>
        </w:rPr>
      </w:pPr>
      <w:r>
        <w:rPr>
          <w:rFonts w:cs="Times New Roman"/>
          <w:color w:val="000000"/>
          <w:kern w:val="0"/>
          <w:szCs w:val="32"/>
        </w:rPr>
        <w:t>审核活动承办单位提交的申请材料，实地勘验活动场所。凡达到向公安机关申报要求的活动，协助活动承办单位向公安机关提交相关材料，未达到向公安机关申报要求的，直接履行审批职责；</w:t>
      </w:r>
    </w:p>
    <w:p w:rsidR="003F33A7" w:rsidRDefault="0094728D">
      <w:pPr>
        <w:numPr>
          <w:ilvl w:val="0"/>
          <w:numId w:val="1"/>
        </w:numPr>
        <w:adjustRightInd/>
        <w:snapToGrid/>
        <w:spacing w:line="240" w:lineRule="auto"/>
        <w:ind w:firstLineChars="200" w:firstLine="624"/>
        <w:jc w:val="both"/>
        <w:rPr>
          <w:rFonts w:cs="Times New Roman"/>
          <w:color w:val="000000"/>
          <w:kern w:val="0"/>
          <w:szCs w:val="32"/>
        </w:rPr>
      </w:pPr>
      <w:r>
        <w:rPr>
          <w:rFonts w:cs="Times New Roman"/>
          <w:color w:val="000000"/>
          <w:kern w:val="0"/>
          <w:szCs w:val="32"/>
        </w:rPr>
        <w:t>大型活动举办前和举办过程中，对该活动安全工作的落实进行指导、监督和检查，发现安全隐患的责令改正，并给予协助；</w:t>
      </w:r>
      <w:r>
        <w:rPr>
          <w:rFonts w:cs="Times New Roman"/>
          <w:color w:val="000000"/>
          <w:kern w:val="0"/>
          <w:szCs w:val="32"/>
        </w:rPr>
        <w:t xml:space="preserve"> </w:t>
      </w:r>
    </w:p>
    <w:p w:rsidR="003F33A7" w:rsidRDefault="0094728D">
      <w:pPr>
        <w:numPr>
          <w:ilvl w:val="0"/>
          <w:numId w:val="1"/>
        </w:numPr>
        <w:adjustRightInd/>
        <w:snapToGrid/>
        <w:spacing w:line="240" w:lineRule="auto"/>
        <w:ind w:firstLineChars="200" w:firstLine="624"/>
        <w:jc w:val="both"/>
        <w:rPr>
          <w:rFonts w:cs="Times New Roman"/>
          <w:color w:val="000000"/>
          <w:kern w:val="0"/>
          <w:szCs w:val="32"/>
        </w:rPr>
      </w:pPr>
      <w:r>
        <w:rPr>
          <w:rFonts w:cs="Times New Roman"/>
          <w:color w:val="000000"/>
          <w:kern w:val="0"/>
          <w:szCs w:val="32"/>
        </w:rPr>
        <w:t>对现场秩序混乱，可能导致安全事故或者危害公共安全的紧急情况和其他突发事件，在第一时间进行紧急处置，必要时可责令主办者中止活动；</w:t>
      </w:r>
    </w:p>
    <w:p w:rsidR="003F33A7" w:rsidRDefault="0094728D">
      <w:pPr>
        <w:numPr>
          <w:ilvl w:val="0"/>
          <w:numId w:val="1"/>
        </w:numPr>
        <w:adjustRightInd/>
        <w:snapToGrid/>
        <w:spacing w:line="240" w:lineRule="auto"/>
        <w:ind w:firstLineChars="200" w:firstLine="624"/>
        <w:jc w:val="both"/>
        <w:rPr>
          <w:rFonts w:cs="Times New Roman"/>
          <w:color w:val="000000"/>
          <w:kern w:val="0"/>
          <w:szCs w:val="32"/>
        </w:rPr>
      </w:pPr>
      <w:r>
        <w:rPr>
          <w:rFonts w:cs="Times New Roman"/>
          <w:color w:val="000000"/>
          <w:kern w:val="0"/>
          <w:szCs w:val="32"/>
        </w:rPr>
        <w:t>及时总结上报大型活动安全工作中的经验和问题，并提出建设性方案供学校参考。</w:t>
      </w:r>
    </w:p>
    <w:p w:rsidR="003F33A7" w:rsidRDefault="0094728D">
      <w:pPr>
        <w:ind w:firstLineChars="200" w:firstLine="626"/>
        <w:jc w:val="both"/>
        <w:rPr>
          <w:rFonts w:cs="Times New Roman"/>
          <w:szCs w:val="32"/>
        </w:rPr>
      </w:pPr>
      <w:r>
        <w:rPr>
          <w:rFonts w:cs="Times New Roman"/>
          <w:b/>
          <w:szCs w:val="32"/>
        </w:rPr>
        <w:t>第五条</w:t>
      </w:r>
      <w:r>
        <w:rPr>
          <w:rFonts w:cs="Times New Roman" w:hint="eastAsia"/>
          <w:b/>
          <w:szCs w:val="32"/>
        </w:rPr>
        <w:t xml:space="preserve"> </w:t>
      </w:r>
      <w:r>
        <w:rPr>
          <w:rFonts w:cs="Times New Roman"/>
          <w:szCs w:val="32"/>
        </w:rPr>
        <w:t xml:space="preserve"> </w:t>
      </w:r>
      <w:r>
        <w:rPr>
          <w:rFonts w:cs="Times New Roman"/>
          <w:szCs w:val="32"/>
        </w:rPr>
        <w:t>根据校内大型群众性活动承办主体不同，各类活动安全工作责任单位（个人）分类如下：</w:t>
      </w:r>
    </w:p>
    <w:p w:rsidR="003F33A7" w:rsidRDefault="0094728D">
      <w:pPr>
        <w:ind w:firstLineChars="200" w:firstLine="624"/>
        <w:jc w:val="both"/>
        <w:rPr>
          <w:rFonts w:cs="Times New Roman"/>
          <w:szCs w:val="32"/>
        </w:rPr>
      </w:pPr>
      <w:r>
        <w:rPr>
          <w:rFonts w:cs="Times New Roman"/>
          <w:szCs w:val="32"/>
        </w:rPr>
        <w:t>（一）凡学校组织举办的大型校事活动，保卫处为活动安全工作第一责任单位，保卫处主要负责人为活动安全责任人，负责</w:t>
      </w:r>
      <w:r>
        <w:rPr>
          <w:rFonts w:cs="Times New Roman"/>
          <w:szCs w:val="32"/>
        </w:rPr>
        <w:lastRenderedPageBreak/>
        <w:t>会同相关部门制定活动安全保卫工作方案和应急预案，并组织实施；</w:t>
      </w:r>
    </w:p>
    <w:p w:rsidR="003F33A7" w:rsidRDefault="0094728D">
      <w:pPr>
        <w:ind w:firstLineChars="200" w:firstLine="624"/>
        <w:jc w:val="both"/>
        <w:rPr>
          <w:rFonts w:cs="Times New Roman"/>
          <w:szCs w:val="32"/>
        </w:rPr>
      </w:pPr>
      <w:r>
        <w:rPr>
          <w:rFonts w:cs="Times New Roman"/>
          <w:szCs w:val="32"/>
        </w:rPr>
        <w:t>（二）凡校内二级单位承办的大型群众性活动，承办单位为活动安全工作第一责任单位，承办单位主要负责人为活动安全责任人。学校保卫处应当给予指导、帮助，并检查、督促承办单位落实活动安全管理工作；</w:t>
      </w:r>
    </w:p>
    <w:p w:rsidR="003F33A7" w:rsidRDefault="0094728D">
      <w:pPr>
        <w:ind w:firstLineChars="200" w:firstLine="624"/>
        <w:jc w:val="both"/>
        <w:rPr>
          <w:rFonts w:cs="Times New Roman"/>
          <w:szCs w:val="32"/>
        </w:rPr>
      </w:pPr>
      <w:r>
        <w:rPr>
          <w:rFonts w:cs="Times New Roman"/>
          <w:szCs w:val="32"/>
        </w:rPr>
        <w:t>（三）有</w:t>
      </w:r>
      <w:r>
        <w:rPr>
          <w:rFonts w:cs="Times New Roman"/>
          <w:szCs w:val="32"/>
        </w:rPr>
        <w:t>2</w:t>
      </w:r>
      <w:r>
        <w:rPr>
          <w:rFonts w:cs="Times New Roman"/>
          <w:szCs w:val="32"/>
        </w:rPr>
        <w:t>个或</w:t>
      </w:r>
      <w:r>
        <w:rPr>
          <w:rFonts w:cs="Times New Roman"/>
          <w:szCs w:val="32"/>
        </w:rPr>
        <w:t>2</w:t>
      </w:r>
      <w:r>
        <w:rPr>
          <w:rFonts w:cs="Times New Roman"/>
          <w:szCs w:val="32"/>
        </w:rPr>
        <w:t>个以上承办单位的，应当明确牵头单位及各方的责任。</w:t>
      </w:r>
    </w:p>
    <w:p w:rsidR="003F33A7" w:rsidRDefault="003F33A7">
      <w:pPr>
        <w:ind w:firstLineChars="200" w:firstLine="624"/>
        <w:jc w:val="both"/>
        <w:rPr>
          <w:rFonts w:cs="Times New Roman"/>
          <w:szCs w:val="32"/>
        </w:rPr>
      </w:pPr>
    </w:p>
    <w:p w:rsidR="003F33A7" w:rsidRDefault="0094728D">
      <w:pPr>
        <w:jc w:val="center"/>
        <w:rPr>
          <w:rFonts w:ascii="黑体" w:eastAsia="黑体" w:hAnsi="黑体" w:cs="Times New Roman"/>
          <w:bCs/>
          <w:szCs w:val="32"/>
        </w:rPr>
      </w:pPr>
      <w:r>
        <w:rPr>
          <w:rFonts w:ascii="黑体" w:eastAsia="黑体" w:hAnsi="黑体" w:cs="Times New Roman"/>
          <w:bCs/>
          <w:szCs w:val="32"/>
        </w:rPr>
        <w:t>第三章</w:t>
      </w:r>
      <w:r>
        <w:rPr>
          <w:rFonts w:ascii="黑体" w:eastAsia="黑体" w:hAnsi="黑体" w:cs="Times New Roman" w:hint="eastAsia"/>
          <w:bCs/>
          <w:szCs w:val="32"/>
        </w:rPr>
        <w:t xml:space="preserve"> </w:t>
      </w:r>
      <w:r>
        <w:rPr>
          <w:rFonts w:ascii="黑体" w:eastAsia="黑体" w:hAnsi="黑体" w:cs="Times New Roman"/>
          <w:bCs/>
          <w:szCs w:val="32"/>
        </w:rPr>
        <w:t xml:space="preserve"> 审批程序</w:t>
      </w:r>
    </w:p>
    <w:p w:rsidR="003F33A7" w:rsidRDefault="0094728D">
      <w:pPr>
        <w:ind w:firstLineChars="200" w:firstLine="626"/>
        <w:jc w:val="both"/>
        <w:rPr>
          <w:rFonts w:cs="Times New Roman"/>
          <w:szCs w:val="32"/>
        </w:rPr>
      </w:pPr>
      <w:r>
        <w:rPr>
          <w:rFonts w:cs="Times New Roman"/>
          <w:b/>
          <w:szCs w:val="32"/>
        </w:rPr>
        <w:t>第六条</w:t>
      </w:r>
      <w:r>
        <w:rPr>
          <w:rFonts w:cs="Times New Roman"/>
          <w:szCs w:val="32"/>
        </w:rPr>
        <w:t xml:space="preserve"> </w:t>
      </w:r>
      <w:r>
        <w:rPr>
          <w:rFonts w:cs="Times New Roman" w:hint="eastAsia"/>
          <w:szCs w:val="32"/>
        </w:rPr>
        <w:t xml:space="preserve"> </w:t>
      </w:r>
      <w:r>
        <w:rPr>
          <w:rFonts w:cs="Times New Roman"/>
          <w:szCs w:val="32"/>
        </w:rPr>
        <w:t>凡在中山大学校内举办大型群众性活动的，承办单位须履行以下审批程序，获批准后方可举办：</w:t>
      </w:r>
    </w:p>
    <w:p w:rsidR="003F33A7" w:rsidRDefault="0094728D">
      <w:pPr>
        <w:ind w:firstLineChars="200" w:firstLine="624"/>
        <w:jc w:val="both"/>
        <w:rPr>
          <w:rFonts w:cs="Times New Roman"/>
          <w:szCs w:val="32"/>
        </w:rPr>
      </w:pPr>
      <w:r>
        <w:rPr>
          <w:rFonts w:cs="Times New Roman"/>
          <w:szCs w:val="32"/>
        </w:rPr>
        <w:t>（一）承办单位在落实活动举办场所后，填写《中山大学举办大型群众性活动申请表》（以下简称《活动申请表》）并提交至学校相关业务主管部门审批。</w:t>
      </w:r>
    </w:p>
    <w:p w:rsidR="003F33A7" w:rsidRDefault="0094728D">
      <w:pPr>
        <w:ind w:firstLineChars="200" w:firstLine="624"/>
        <w:jc w:val="both"/>
        <w:rPr>
          <w:rFonts w:cs="Times New Roman"/>
          <w:szCs w:val="32"/>
        </w:rPr>
      </w:pPr>
      <w:r>
        <w:rPr>
          <w:rFonts w:cs="Times New Roman"/>
          <w:szCs w:val="32"/>
        </w:rPr>
        <w:t>（二）经学校相关业务主管部门批准后，依据活动规模及社会影响力不同，分别按以下程序办理安全许可：</w:t>
      </w:r>
    </w:p>
    <w:p w:rsidR="003F33A7" w:rsidRDefault="0094728D">
      <w:pPr>
        <w:ind w:firstLineChars="200" w:firstLine="624"/>
        <w:jc w:val="both"/>
        <w:rPr>
          <w:rFonts w:cs="Times New Roman"/>
          <w:szCs w:val="32"/>
        </w:rPr>
      </w:pPr>
      <w:r>
        <w:rPr>
          <w:rFonts w:cs="Times New Roman"/>
          <w:szCs w:val="32"/>
        </w:rPr>
        <w:t>1</w:t>
      </w:r>
      <w:r>
        <w:rPr>
          <w:rFonts w:cs="Times New Roman" w:hint="eastAsia"/>
          <w:szCs w:val="32"/>
        </w:rPr>
        <w:t>．</w:t>
      </w:r>
      <w:r>
        <w:rPr>
          <w:rFonts w:cs="Times New Roman"/>
          <w:szCs w:val="32"/>
        </w:rPr>
        <w:t>凡活动规模或社会影响力已达到需向公安机关申报要求的，承办单位应当提前</w:t>
      </w:r>
      <w:r>
        <w:rPr>
          <w:rFonts w:cs="Times New Roman"/>
          <w:szCs w:val="32"/>
        </w:rPr>
        <w:t>30</w:t>
      </w:r>
      <w:r>
        <w:rPr>
          <w:rFonts w:cs="Times New Roman"/>
          <w:szCs w:val="32"/>
        </w:rPr>
        <w:t>个工作日向保卫处提交申报材料，由保卫处协助承办单位向公安机关申报。大型群众性活动满足下列任一条件的，需向公安机关申报：</w:t>
      </w:r>
    </w:p>
    <w:p w:rsidR="003F33A7" w:rsidRDefault="0094728D">
      <w:pPr>
        <w:ind w:firstLineChars="200" w:firstLine="624"/>
        <w:jc w:val="both"/>
        <w:rPr>
          <w:rFonts w:cs="Times New Roman"/>
          <w:szCs w:val="32"/>
        </w:rPr>
      </w:pPr>
      <w:r>
        <w:rPr>
          <w:rFonts w:cs="Times New Roman"/>
          <w:szCs w:val="32"/>
        </w:rPr>
        <w:t>（</w:t>
      </w:r>
      <w:r>
        <w:rPr>
          <w:rFonts w:cs="Times New Roman"/>
          <w:szCs w:val="32"/>
        </w:rPr>
        <w:t>1</w:t>
      </w:r>
      <w:r>
        <w:rPr>
          <w:rFonts w:cs="Times New Roman"/>
          <w:szCs w:val="32"/>
        </w:rPr>
        <w:t>）单场活动参与人数在</w:t>
      </w:r>
      <w:r>
        <w:rPr>
          <w:rFonts w:cs="Times New Roman"/>
          <w:szCs w:val="32"/>
        </w:rPr>
        <w:t>1000</w:t>
      </w:r>
      <w:r>
        <w:rPr>
          <w:rFonts w:cs="Times New Roman"/>
          <w:szCs w:val="32"/>
        </w:rPr>
        <w:t>人以上，活动在室外开展且需临时搭建活动展台的；</w:t>
      </w:r>
    </w:p>
    <w:p w:rsidR="003F33A7" w:rsidRDefault="0094728D">
      <w:pPr>
        <w:ind w:firstLineChars="200" w:firstLine="624"/>
        <w:jc w:val="both"/>
        <w:rPr>
          <w:rFonts w:cs="Times New Roman"/>
          <w:szCs w:val="32"/>
        </w:rPr>
      </w:pPr>
      <w:r>
        <w:rPr>
          <w:rFonts w:cs="Times New Roman"/>
          <w:szCs w:val="32"/>
        </w:rPr>
        <w:t>（</w:t>
      </w:r>
      <w:r>
        <w:rPr>
          <w:rFonts w:cs="Times New Roman"/>
          <w:szCs w:val="32"/>
        </w:rPr>
        <w:t>2</w:t>
      </w:r>
      <w:r>
        <w:rPr>
          <w:rFonts w:cs="Times New Roman"/>
          <w:szCs w:val="32"/>
        </w:rPr>
        <w:t>）单场活动参与人数在</w:t>
      </w:r>
      <w:r>
        <w:rPr>
          <w:rFonts w:cs="Times New Roman"/>
          <w:szCs w:val="32"/>
        </w:rPr>
        <w:t>1000</w:t>
      </w:r>
      <w:r>
        <w:rPr>
          <w:rFonts w:cs="Times New Roman"/>
          <w:szCs w:val="32"/>
        </w:rPr>
        <w:t>人以上，且校外人员在</w:t>
      </w:r>
      <w:r>
        <w:rPr>
          <w:rFonts w:cs="Times New Roman"/>
          <w:szCs w:val="32"/>
        </w:rPr>
        <w:t>100</w:t>
      </w:r>
      <w:r>
        <w:rPr>
          <w:rFonts w:cs="Times New Roman"/>
          <w:szCs w:val="32"/>
        </w:rPr>
        <w:t>人以上、社会影响较大的。</w:t>
      </w:r>
    </w:p>
    <w:p w:rsidR="003F33A7" w:rsidRDefault="0094728D">
      <w:pPr>
        <w:ind w:firstLineChars="200" w:firstLine="624"/>
        <w:jc w:val="both"/>
        <w:rPr>
          <w:rFonts w:cs="Times New Roman"/>
          <w:szCs w:val="32"/>
        </w:rPr>
      </w:pPr>
      <w:r>
        <w:rPr>
          <w:rFonts w:cs="Times New Roman"/>
          <w:szCs w:val="32"/>
        </w:rPr>
        <w:t>2</w:t>
      </w:r>
      <w:r>
        <w:rPr>
          <w:rFonts w:cs="Times New Roman" w:hint="eastAsia"/>
          <w:szCs w:val="32"/>
        </w:rPr>
        <w:t>．</w:t>
      </w:r>
      <w:r>
        <w:rPr>
          <w:rFonts w:cs="Times New Roman"/>
          <w:szCs w:val="32"/>
        </w:rPr>
        <w:t>凡活动规模或社会影响力未达到需向公安机关申报要求的，承办单位应当提前</w:t>
      </w:r>
      <w:r>
        <w:rPr>
          <w:rFonts w:cs="Times New Roman"/>
          <w:szCs w:val="32"/>
        </w:rPr>
        <w:t>5</w:t>
      </w:r>
      <w:r>
        <w:rPr>
          <w:rFonts w:cs="Times New Roman"/>
          <w:szCs w:val="32"/>
        </w:rPr>
        <w:t>个工作日向保卫处申报。</w:t>
      </w:r>
    </w:p>
    <w:p w:rsidR="003F33A7" w:rsidRDefault="0094728D">
      <w:pPr>
        <w:ind w:firstLineChars="200" w:firstLine="624"/>
        <w:jc w:val="both"/>
        <w:rPr>
          <w:rFonts w:cs="Times New Roman"/>
          <w:szCs w:val="32"/>
        </w:rPr>
      </w:pPr>
      <w:r>
        <w:rPr>
          <w:rFonts w:cs="Times New Roman"/>
          <w:szCs w:val="32"/>
        </w:rPr>
        <w:t>（三）承办单位办理安全许可时应提交以下材料：</w:t>
      </w:r>
    </w:p>
    <w:p w:rsidR="003F33A7" w:rsidRDefault="0094728D">
      <w:pPr>
        <w:ind w:firstLineChars="200" w:firstLine="624"/>
        <w:jc w:val="both"/>
        <w:rPr>
          <w:rFonts w:cs="Times New Roman"/>
          <w:szCs w:val="32"/>
        </w:rPr>
      </w:pPr>
      <w:r>
        <w:rPr>
          <w:rFonts w:cs="Times New Roman"/>
          <w:szCs w:val="32"/>
        </w:rPr>
        <w:t>1</w:t>
      </w:r>
      <w:r>
        <w:rPr>
          <w:rFonts w:cs="Times New Roman" w:hint="eastAsia"/>
          <w:szCs w:val="32"/>
        </w:rPr>
        <w:t>．</w:t>
      </w:r>
      <w:r>
        <w:rPr>
          <w:rFonts w:cs="Times New Roman"/>
          <w:szCs w:val="32"/>
        </w:rPr>
        <w:t>《中山大学举办大型群众性活动申请表》；</w:t>
      </w:r>
    </w:p>
    <w:p w:rsidR="003F33A7" w:rsidRDefault="0094728D">
      <w:pPr>
        <w:ind w:firstLineChars="200" w:firstLine="624"/>
        <w:jc w:val="both"/>
        <w:rPr>
          <w:rFonts w:cs="Times New Roman"/>
          <w:szCs w:val="32"/>
        </w:rPr>
      </w:pPr>
      <w:r>
        <w:rPr>
          <w:rFonts w:cs="Times New Roman"/>
          <w:szCs w:val="32"/>
        </w:rPr>
        <w:t>2</w:t>
      </w:r>
      <w:r>
        <w:rPr>
          <w:rFonts w:cs="Times New Roman" w:hint="eastAsia"/>
          <w:szCs w:val="32"/>
        </w:rPr>
        <w:t>．</w:t>
      </w:r>
      <w:r>
        <w:rPr>
          <w:rFonts w:cs="Times New Roman"/>
          <w:szCs w:val="32"/>
        </w:rPr>
        <w:t>大型群众性活动策划方案；</w:t>
      </w:r>
    </w:p>
    <w:p w:rsidR="003F33A7" w:rsidRDefault="0094728D">
      <w:pPr>
        <w:ind w:firstLineChars="200" w:firstLine="624"/>
        <w:jc w:val="both"/>
        <w:rPr>
          <w:rFonts w:cs="Times New Roman"/>
          <w:szCs w:val="32"/>
        </w:rPr>
      </w:pPr>
      <w:r>
        <w:rPr>
          <w:rFonts w:cs="Times New Roman"/>
          <w:szCs w:val="32"/>
        </w:rPr>
        <w:t>3</w:t>
      </w:r>
      <w:r>
        <w:rPr>
          <w:rFonts w:cs="Times New Roman" w:hint="eastAsia"/>
          <w:szCs w:val="32"/>
        </w:rPr>
        <w:t>．</w:t>
      </w:r>
      <w:r>
        <w:rPr>
          <w:rFonts w:cs="Times New Roman"/>
          <w:szCs w:val="32"/>
        </w:rPr>
        <w:t>大型群众性活动安全保卫工作方案；</w:t>
      </w:r>
    </w:p>
    <w:p w:rsidR="003F33A7" w:rsidRDefault="0094728D">
      <w:pPr>
        <w:ind w:firstLineChars="200" w:firstLine="624"/>
        <w:jc w:val="both"/>
        <w:rPr>
          <w:rFonts w:cs="Times New Roman"/>
          <w:szCs w:val="32"/>
        </w:rPr>
      </w:pPr>
      <w:r>
        <w:rPr>
          <w:rFonts w:cs="Times New Roman"/>
          <w:szCs w:val="32"/>
        </w:rPr>
        <w:t>4</w:t>
      </w:r>
      <w:r>
        <w:rPr>
          <w:rFonts w:cs="Times New Roman" w:hint="eastAsia"/>
          <w:szCs w:val="32"/>
        </w:rPr>
        <w:t>．</w:t>
      </w:r>
      <w:r>
        <w:rPr>
          <w:rFonts w:cs="Times New Roman"/>
          <w:szCs w:val="32"/>
        </w:rPr>
        <w:t>有校外车辆进校的，需提交《中山大学外来车辆入校申请表》；</w:t>
      </w:r>
    </w:p>
    <w:p w:rsidR="003F33A7" w:rsidRDefault="0094728D">
      <w:pPr>
        <w:ind w:firstLineChars="200" w:firstLine="624"/>
        <w:jc w:val="both"/>
        <w:rPr>
          <w:rFonts w:cs="Times New Roman"/>
          <w:szCs w:val="32"/>
        </w:rPr>
      </w:pPr>
      <w:r>
        <w:rPr>
          <w:rFonts w:cs="Times New Roman"/>
          <w:szCs w:val="32"/>
        </w:rPr>
        <w:t>5</w:t>
      </w:r>
      <w:r>
        <w:rPr>
          <w:rFonts w:cs="Times New Roman" w:hint="eastAsia"/>
          <w:szCs w:val="32"/>
        </w:rPr>
        <w:t>．</w:t>
      </w:r>
      <w:r>
        <w:rPr>
          <w:rFonts w:cs="Times New Roman"/>
          <w:szCs w:val="32"/>
        </w:rPr>
        <w:t>其它与举办大型群众性活动安全工作相关的证明材料。</w:t>
      </w:r>
    </w:p>
    <w:p w:rsidR="003F33A7" w:rsidRDefault="0094728D">
      <w:pPr>
        <w:ind w:firstLineChars="200" w:firstLine="624"/>
        <w:jc w:val="both"/>
        <w:rPr>
          <w:rFonts w:cs="Times New Roman"/>
          <w:szCs w:val="32"/>
        </w:rPr>
      </w:pPr>
      <w:r>
        <w:rPr>
          <w:rFonts w:cs="Times New Roman"/>
          <w:szCs w:val="32"/>
        </w:rPr>
        <w:t>（四）大型群众性活动安全保卫工作方案应包含以下内容：</w:t>
      </w:r>
    </w:p>
    <w:p w:rsidR="003F33A7" w:rsidRDefault="0094728D">
      <w:pPr>
        <w:ind w:firstLineChars="200" w:firstLine="624"/>
        <w:jc w:val="both"/>
        <w:rPr>
          <w:rFonts w:cs="Times New Roman"/>
          <w:szCs w:val="32"/>
        </w:rPr>
      </w:pPr>
      <w:r>
        <w:rPr>
          <w:rFonts w:cs="Times New Roman"/>
          <w:szCs w:val="32"/>
        </w:rPr>
        <w:t>1</w:t>
      </w:r>
      <w:r>
        <w:rPr>
          <w:rFonts w:cs="Times New Roman" w:hint="eastAsia"/>
          <w:szCs w:val="32"/>
        </w:rPr>
        <w:t>．</w:t>
      </w:r>
      <w:r>
        <w:rPr>
          <w:rFonts w:cs="Times New Roman"/>
          <w:szCs w:val="32"/>
        </w:rPr>
        <w:t>活动的时间、地点、内容及组织方式；</w:t>
      </w:r>
    </w:p>
    <w:p w:rsidR="003F33A7" w:rsidRDefault="0094728D">
      <w:pPr>
        <w:ind w:firstLineChars="200" w:firstLine="624"/>
        <w:jc w:val="both"/>
        <w:rPr>
          <w:rFonts w:cs="Times New Roman"/>
          <w:szCs w:val="32"/>
        </w:rPr>
      </w:pPr>
      <w:r>
        <w:rPr>
          <w:rFonts w:cs="Times New Roman"/>
          <w:szCs w:val="32"/>
        </w:rPr>
        <w:t>2</w:t>
      </w:r>
      <w:r>
        <w:rPr>
          <w:rFonts w:cs="Times New Roman" w:hint="eastAsia"/>
          <w:szCs w:val="32"/>
        </w:rPr>
        <w:t>．</w:t>
      </w:r>
      <w:r>
        <w:rPr>
          <w:rFonts w:cs="Times New Roman"/>
          <w:szCs w:val="32"/>
        </w:rPr>
        <w:t>安全工作人员的数量、职责和识别标志；</w:t>
      </w:r>
    </w:p>
    <w:p w:rsidR="003F33A7" w:rsidRDefault="0094728D">
      <w:pPr>
        <w:ind w:firstLineChars="200" w:firstLine="624"/>
        <w:jc w:val="both"/>
        <w:rPr>
          <w:rFonts w:cs="Times New Roman"/>
          <w:szCs w:val="32"/>
        </w:rPr>
      </w:pPr>
      <w:r>
        <w:rPr>
          <w:rFonts w:cs="Times New Roman"/>
          <w:szCs w:val="32"/>
        </w:rPr>
        <w:t>3</w:t>
      </w:r>
      <w:r>
        <w:rPr>
          <w:rFonts w:cs="Times New Roman" w:hint="eastAsia"/>
          <w:szCs w:val="32"/>
        </w:rPr>
        <w:t>．</w:t>
      </w:r>
      <w:r>
        <w:rPr>
          <w:rFonts w:cs="Times New Roman"/>
          <w:szCs w:val="32"/>
        </w:rPr>
        <w:t>活动场所安全出口、消防安全措施等；</w:t>
      </w:r>
    </w:p>
    <w:p w:rsidR="003F33A7" w:rsidRDefault="0094728D">
      <w:pPr>
        <w:ind w:firstLineChars="200" w:firstLine="624"/>
        <w:jc w:val="both"/>
        <w:rPr>
          <w:rFonts w:cs="Times New Roman"/>
          <w:szCs w:val="32"/>
        </w:rPr>
      </w:pPr>
      <w:r>
        <w:rPr>
          <w:rFonts w:cs="Times New Roman"/>
          <w:szCs w:val="32"/>
        </w:rPr>
        <w:t>4</w:t>
      </w:r>
      <w:r>
        <w:rPr>
          <w:rFonts w:cs="Times New Roman" w:hint="eastAsia"/>
          <w:szCs w:val="32"/>
        </w:rPr>
        <w:t>．</w:t>
      </w:r>
      <w:r>
        <w:rPr>
          <w:rFonts w:cs="Times New Roman"/>
          <w:szCs w:val="32"/>
        </w:rPr>
        <w:t>活动场所可容纳的人员数量及参加人数；</w:t>
      </w:r>
    </w:p>
    <w:p w:rsidR="003F33A7" w:rsidRDefault="0094728D">
      <w:pPr>
        <w:ind w:firstLineChars="200" w:firstLine="624"/>
        <w:jc w:val="both"/>
        <w:rPr>
          <w:rFonts w:cs="Times New Roman"/>
          <w:szCs w:val="32"/>
        </w:rPr>
      </w:pPr>
      <w:r>
        <w:rPr>
          <w:rFonts w:cs="Times New Roman"/>
          <w:szCs w:val="32"/>
        </w:rPr>
        <w:t>5</w:t>
      </w:r>
      <w:r>
        <w:rPr>
          <w:rFonts w:cs="Times New Roman" w:hint="eastAsia"/>
          <w:szCs w:val="32"/>
        </w:rPr>
        <w:t>．</w:t>
      </w:r>
      <w:r>
        <w:rPr>
          <w:rFonts w:cs="Times New Roman"/>
          <w:szCs w:val="32"/>
        </w:rPr>
        <w:t>治安缓冲区域的设定及其标识；</w:t>
      </w:r>
    </w:p>
    <w:p w:rsidR="003F33A7" w:rsidRDefault="0094728D">
      <w:pPr>
        <w:ind w:firstLineChars="200" w:firstLine="624"/>
        <w:jc w:val="both"/>
        <w:rPr>
          <w:rFonts w:cs="Times New Roman"/>
          <w:szCs w:val="32"/>
        </w:rPr>
      </w:pPr>
      <w:r>
        <w:rPr>
          <w:rFonts w:cs="Times New Roman"/>
          <w:szCs w:val="32"/>
        </w:rPr>
        <w:t>6</w:t>
      </w:r>
      <w:r>
        <w:rPr>
          <w:rFonts w:cs="Times New Roman" w:hint="eastAsia"/>
          <w:szCs w:val="32"/>
        </w:rPr>
        <w:t>．</w:t>
      </w:r>
      <w:r>
        <w:rPr>
          <w:rFonts w:cs="Times New Roman"/>
          <w:szCs w:val="32"/>
        </w:rPr>
        <w:t>入场人员的票证查验和安全检查措施；</w:t>
      </w:r>
    </w:p>
    <w:p w:rsidR="003F33A7" w:rsidRDefault="0094728D">
      <w:pPr>
        <w:ind w:firstLineChars="200" w:firstLine="624"/>
        <w:jc w:val="both"/>
        <w:rPr>
          <w:rFonts w:cs="Times New Roman"/>
          <w:szCs w:val="32"/>
        </w:rPr>
      </w:pPr>
      <w:r>
        <w:rPr>
          <w:rFonts w:cs="Times New Roman"/>
          <w:szCs w:val="32"/>
        </w:rPr>
        <w:t>7</w:t>
      </w:r>
      <w:r>
        <w:rPr>
          <w:rFonts w:cs="Times New Roman" w:hint="eastAsia"/>
          <w:szCs w:val="32"/>
        </w:rPr>
        <w:t>．</w:t>
      </w:r>
      <w:r>
        <w:rPr>
          <w:rFonts w:cs="Times New Roman"/>
          <w:szCs w:val="32"/>
        </w:rPr>
        <w:t>车辆停放、疏导措施；</w:t>
      </w:r>
    </w:p>
    <w:p w:rsidR="003F33A7" w:rsidRDefault="0094728D">
      <w:pPr>
        <w:ind w:firstLineChars="200" w:firstLine="624"/>
        <w:jc w:val="both"/>
        <w:rPr>
          <w:rFonts w:cs="Times New Roman"/>
          <w:szCs w:val="32"/>
        </w:rPr>
      </w:pPr>
      <w:r>
        <w:rPr>
          <w:rFonts w:cs="Times New Roman"/>
          <w:szCs w:val="32"/>
        </w:rPr>
        <w:t>8</w:t>
      </w:r>
      <w:r>
        <w:rPr>
          <w:rFonts w:cs="Times New Roman" w:hint="eastAsia"/>
          <w:szCs w:val="32"/>
        </w:rPr>
        <w:t>．</w:t>
      </w:r>
      <w:r>
        <w:rPr>
          <w:rFonts w:cs="Times New Roman"/>
          <w:szCs w:val="32"/>
        </w:rPr>
        <w:t>现场秩序维护、人员疏导措施；</w:t>
      </w:r>
    </w:p>
    <w:p w:rsidR="003F33A7" w:rsidRDefault="0094728D">
      <w:pPr>
        <w:ind w:firstLineChars="200" w:firstLine="624"/>
        <w:jc w:val="both"/>
        <w:rPr>
          <w:rFonts w:cs="Times New Roman"/>
          <w:szCs w:val="32"/>
        </w:rPr>
      </w:pPr>
      <w:r>
        <w:rPr>
          <w:rFonts w:cs="Times New Roman"/>
          <w:szCs w:val="32"/>
        </w:rPr>
        <w:t>9</w:t>
      </w:r>
      <w:r>
        <w:rPr>
          <w:rFonts w:cs="Times New Roman" w:hint="eastAsia"/>
          <w:szCs w:val="32"/>
        </w:rPr>
        <w:t>．</w:t>
      </w:r>
      <w:r>
        <w:rPr>
          <w:rFonts w:cs="Times New Roman"/>
          <w:szCs w:val="32"/>
        </w:rPr>
        <w:t>突发事件应急救援预案。</w:t>
      </w:r>
    </w:p>
    <w:p w:rsidR="003F33A7" w:rsidRDefault="0094728D">
      <w:pPr>
        <w:ind w:firstLineChars="200" w:firstLine="626"/>
        <w:jc w:val="both"/>
        <w:rPr>
          <w:rFonts w:cs="Times New Roman"/>
          <w:szCs w:val="32"/>
        </w:rPr>
      </w:pPr>
      <w:r>
        <w:rPr>
          <w:rFonts w:cs="Times New Roman"/>
          <w:b/>
          <w:szCs w:val="32"/>
        </w:rPr>
        <w:t>第七条</w:t>
      </w:r>
      <w:r>
        <w:rPr>
          <w:rFonts w:cs="Times New Roman"/>
          <w:szCs w:val="32"/>
        </w:rPr>
        <w:t xml:space="preserve"> </w:t>
      </w:r>
      <w:r>
        <w:rPr>
          <w:rFonts w:cs="Times New Roman" w:hint="eastAsia"/>
          <w:szCs w:val="32"/>
        </w:rPr>
        <w:t xml:space="preserve"> </w:t>
      </w:r>
      <w:r>
        <w:rPr>
          <w:rFonts w:cs="Times New Roman"/>
          <w:szCs w:val="32"/>
        </w:rPr>
        <w:t>保卫处在接到校内各单位举办大型群众性活动的申报后，对于无需向公安机关申报的大型群众性活动，保卫处应在</w:t>
      </w:r>
      <w:r>
        <w:rPr>
          <w:rFonts w:cs="Times New Roman"/>
          <w:szCs w:val="32"/>
        </w:rPr>
        <w:t>2</w:t>
      </w:r>
      <w:r>
        <w:rPr>
          <w:rFonts w:cs="Times New Roman"/>
          <w:szCs w:val="32"/>
        </w:rPr>
        <w:t>个工作日内对承办单位的活动安全保卫措施及场地安全设施进行检查，并对不符合规定或存在安全隐患的提出整改意见。</w:t>
      </w:r>
    </w:p>
    <w:p w:rsidR="003F33A7" w:rsidRDefault="0094728D">
      <w:pPr>
        <w:ind w:firstLineChars="200" w:firstLine="626"/>
        <w:jc w:val="both"/>
        <w:rPr>
          <w:rFonts w:cs="Times New Roman"/>
          <w:szCs w:val="32"/>
        </w:rPr>
      </w:pPr>
      <w:r>
        <w:rPr>
          <w:rFonts w:cs="Times New Roman"/>
          <w:b/>
          <w:szCs w:val="32"/>
        </w:rPr>
        <w:t>第八条</w:t>
      </w:r>
      <w:r>
        <w:rPr>
          <w:rFonts w:cs="Times New Roman"/>
          <w:szCs w:val="32"/>
        </w:rPr>
        <w:t xml:space="preserve"> </w:t>
      </w:r>
      <w:r>
        <w:rPr>
          <w:rFonts w:cs="Times New Roman" w:hint="eastAsia"/>
          <w:szCs w:val="32"/>
        </w:rPr>
        <w:t xml:space="preserve"> </w:t>
      </w:r>
      <w:r>
        <w:rPr>
          <w:rFonts w:cs="Times New Roman"/>
          <w:szCs w:val="32"/>
        </w:rPr>
        <w:t>大型群众性活动有下列情形之一的，保卫处有权不予批准活动举办：</w:t>
      </w:r>
    </w:p>
    <w:p w:rsidR="003F33A7" w:rsidRDefault="0094728D">
      <w:pPr>
        <w:ind w:firstLineChars="200" w:firstLine="624"/>
        <w:jc w:val="both"/>
        <w:rPr>
          <w:rFonts w:cs="Times New Roman"/>
          <w:szCs w:val="32"/>
        </w:rPr>
      </w:pPr>
      <w:r>
        <w:rPr>
          <w:rFonts w:cs="Times New Roman"/>
          <w:szCs w:val="32"/>
        </w:rPr>
        <w:t>（一）不符合大型群众性活动举办条件的；</w:t>
      </w:r>
    </w:p>
    <w:p w:rsidR="003F33A7" w:rsidRDefault="0094728D">
      <w:pPr>
        <w:ind w:firstLineChars="200" w:firstLine="624"/>
        <w:jc w:val="both"/>
        <w:rPr>
          <w:rFonts w:cs="Times New Roman"/>
          <w:szCs w:val="32"/>
        </w:rPr>
      </w:pPr>
      <w:r>
        <w:rPr>
          <w:rFonts w:cs="Times New Roman"/>
          <w:szCs w:val="32"/>
        </w:rPr>
        <w:t>（二）活动安全隐患未整改或整改未达要求的；</w:t>
      </w:r>
    </w:p>
    <w:p w:rsidR="003F33A7" w:rsidRDefault="0094728D">
      <w:pPr>
        <w:ind w:firstLineChars="200" w:firstLine="624"/>
        <w:jc w:val="both"/>
        <w:rPr>
          <w:rFonts w:cs="Times New Roman"/>
          <w:szCs w:val="32"/>
        </w:rPr>
      </w:pPr>
      <w:r>
        <w:rPr>
          <w:rFonts w:cs="Times New Roman"/>
          <w:szCs w:val="32"/>
        </w:rPr>
        <w:t>（三）影响学校安全稳定或正常办学秩序的；</w:t>
      </w:r>
    </w:p>
    <w:p w:rsidR="003F33A7" w:rsidRDefault="0094728D">
      <w:pPr>
        <w:ind w:firstLineChars="200" w:firstLine="624"/>
        <w:jc w:val="both"/>
        <w:rPr>
          <w:rFonts w:cs="Times New Roman"/>
          <w:szCs w:val="32"/>
        </w:rPr>
      </w:pPr>
      <w:r>
        <w:rPr>
          <w:rFonts w:cs="Times New Roman"/>
          <w:szCs w:val="32"/>
        </w:rPr>
        <w:t>（四）妨碍校园治安、交通秩序的。</w:t>
      </w:r>
    </w:p>
    <w:p w:rsidR="003F33A7" w:rsidRDefault="0094728D">
      <w:pPr>
        <w:ind w:firstLineChars="200" w:firstLine="626"/>
        <w:jc w:val="both"/>
        <w:rPr>
          <w:rFonts w:cs="Times New Roman"/>
          <w:szCs w:val="32"/>
        </w:rPr>
      </w:pPr>
      <w:r>
        <w:rPr>
          <w:rFonts w:cs="Times New Roman"/>
          <w:b/>
          <w:szCs w:val="32"/>
        </w:rPr>
        <w:t>第九条</w:t>
      </w:r>
      <w:r>
        <w:rPr>
          <w:rFonts w:cs="Times New Roman"/>
          <w:szCs w:val="32"/>
        </w:rPr>
        <w:t xml:space="preserve"> </w:t>
      </w:r>
      <w:r>
        <w:rPr>
          <w:rFonts w:cs="Times New Roman" w:hint="eastAsia"/>
          <w:szCs w:val="32"/>
        </w:rPr>
        <w:t xml:space="preserve"> </w:t>
      </w:r>
      <w:r>
        <w:rPr>
          <w:rFonts w:cs="Times New Roman"/>
          <w:szCs w:val="32"/>
        </w:rPr>
        <w:t>大型群众性活动举办时间、地点、内容需变更的或扩大举办规模的，承办单位需重新履行审批程序。承办单位变更、取消举办大型活动的，应当在原定举办活动时间之前发布通知，并做好善后工作。</w:t>
      </w:r>
    </w:p>
    <w:p w:rsidR="003F33A7" w:rsidRDefault="0094728D">
      <w:pPr>
        <w:ind w:firstLineChars="200" w:firstLine="626"/>
        <w:jc w:val="both"/>
        <w:rPr>
          <w:rFonts w:cs="Times New Roman"/>
          <w:szCs w:val="32"/>
        </w:rPr>
      </w:pPr>
      <w:r>
        <w:rPr>
          <w:rFonts w:cs="Times New Roman"/>
          <w:b/>
          <w:szCs w:val="32"/>
        </w:rPr>
        <w:t>第十条</w:t>
      </w:r>
      <w:r>
        <w:rPr>
          <w:rFonts w:cs="Times New Roman"/>
          <w:szCs w:val="32"/>
        </w:rPr>
        <w:t xml:space="preserve"> </w:t>
      </w:r>
      <w:r>
        <w:rPr>
          <w:rFonts w:cs="Times New Roman" w:hint="eastAsia"/>
          <w:szCs w:val="32"/>
        </w:rPr>
        <w:t xml:space="preserve"> </w:t>
      </w:r>
      <w:r>
        <w:rPr>
          <w:rFonts w:cs="Times New Roman"/>
          <w:szCs w:val="32"/>
        </w:rPr>
        <w:t>校外单位原则上不允许单独在校内举办大型群众性活动。</w:t>
      </w:r>
    </w:p>
    <w:p w:rsidR="003F33A7" w:rsidRDefault="003F33A7">
      <w:pPr>
        <w:jc w:val="center"/>
        <w:rPr>
          <w:rFonts w:ascii="黑体" w:eastAsia="黑体" w:hAnsi="黑体" w:cs="Times New Roman"/>
          <w:bCs/>
          <w:szCs w:val="32"/>
        </w:rPr>
      </w:pPr>
    </w:p>
    <w:p w:rsidR="003F33A7" w:rsidRDefault="0094728D">
      <w:pPr>
        <w:jc w:val="center"/>
        <w:rPr>
          <w:rFonts w:ascii="黑体" w:eastAsia="黑体" w:hAnsi="黑体" w:cs="Times New Roman"/>
          <w:bCs/>
          <w:szCs w:val="32"/>
        </w:rPr>
      </w:pPr>
      <w:r>
        <w:rPr>
          <w:rFonts w:ascii="黑体" w:eastAsia="黑体" w:hAnsi="黑体" w:cs="Times New Roman"/>
          <w:bCs/>
          <w:szCs w:val="32"/>
        </w:rPr>
        <w:t>第四章</w:t>
      </w:r>
      <w:r>
        <w:rPr>
          <w:rFonts w:ascii="黑体" w:eastAsia="黑体" w:hAnsi="黑体" w:cs="Times New Roman" w:hint="eastAsia"/>
          <w:bCs/>
          <w:szCs w:val="32"/>
        </w:rPr>
        <w:t xml:space="preserve"> </w:t>
      </w:r>
      <w:r>
        <w:rPr>
          <w:rFonts w:ascii="黑体" w:eastAsia="黑体" w:hAnsi="黑体" w:cs="Times New Roman"/>
          <w:bCs/>
          <w:szCs w:val="32"/>
        </w:rPr>
        <w:t xml:space="preserve"> 安全管理</w:t>
      </w:r>
    </w:p>
    <w:p w:rsidR="003F33A7" w:rsidRDefault="0094728D">
      <w:pPr>
        <w:ind w:firstLineChars="200" w:firstLine="626"/>
        <w:jc w:val="both"/>
        <w:rPr>
          <w:rFonts w:cs="Times New Roman"/>
          <w:szCs w:val="32"/>
        </w:rPr>
      </w:pPr>
      <w:r>
        <w:rPr>
          <w:rFonts w:cs="Times New Roman"/>
          <w:b/>
          <w:szCs w:val="32"/>
        </w:rPr>
        <w:t>第十一条</w:t>
      </w:r>
      <w:r>
        <w:rPr>
          <w:rFonts w:cs="Times New Roman"/>
          <w:szCs w:val="32"/>
        </w:rPr>
        <w:t xml:space="preserve"> </w:t>
      </w:r>
      <w:r>
        <w:rPr>
          <w:rFonts w:cs="Times New Roman" w:hint="eastAsia"/>
          <w:szCs w:val="32"/>
        </w:rPr>
        <w:t xml:space="preserve"> </w:t>
      </w:r>
      <w:r>
        <w:rPr>
          <w:rFonts w:cs="Times New Roman"/>
          <w:szCs w:val="32"/>
        </w:rPr>
        <w:t>活动承办单位是活动安全责任单位，须履行以下安全管理责任：</w:t>
      </w:r>
    </w:p>
    <w:p w:rsidR="003F33A7" w:rsidRDefault="0094728D">
      <w:pPr>
        <w:ind w:firstLineChars="200" w:firstLine="624"/>
        <w:jc w:val="both"/>
        <w:rPr>
          <w:rFonts w:cs="Times New Roman"/>
          <w:szCs w:val="32"/>
        </w:rPr>
      </w:pPr>
      <w:r>
        <w:rPr>
          <w:rFonts w:cs="Times New Roman"/>
          <w:szCs w:val="32"/>
        </w:rPr>
        <w:t>（一）制定大型群众性活动安全保卫工作方案、应急预案，明确工作人员岗位职责、落实安全责任，开展大型群众性活动安全宣传教育；</w:t>
      </w:r>
    </w:p>
    <w:p w:rsidR="003F33A7" w:rsidRDefault="0094728D">
      <w:pPr>
        <w:ind w:firstLineChars="200" w:firstLine="624"/>
        <w:jc w:val="both"/>
        <w:rPr>
          <w:rFonts w:cs="Times New Roman"/>
          <w:szCs w:val="32"/>
        </w:rPr>
      </w:pPr>
      <w:r>
        <w:rPr>
          <w:rFonts w:cs="Times New Roman"/>
          <w:szCs w:val="32"/>
        </w:rPr>
        <w:t>（二）组织落实活动现场安全检查，保障临时搭建的设施、建筑物安全，及时整改和消除安全隐患；</w:t>
      </w:r>
    </w:p>
    <w:p w:rsidR="003F33A7" w:rsidRDefault="0094728D">
      <w:pPr>
        <w:ind w:firstLineChars="200" w:firstLine="624"/>
        <w:jc w:val="both"/>
        <w:rPr>
          <w:rFonts w:cs="Times New Roman"/>
          <w:szCs w:val="32"/>
        </w:rPr>
      </w:pPr>
      <w:r>
        <w:rPr>
          <w:rFonts w:cs="Times New Roman"/>
          <w:szCs w:val="32"/>
        </w:rPr>
        <w:t>（三）按照公安机关或保卫处要求，配备必要的安全检查设备，对参加大型群众性活动的人员进行安全检查；</w:t>
      </w:r>
    </w:p>
    <w:p w:rsidR="003F33A7" w:rsidRDefault="0094728D">
      <w:pPr>
        <w:ind w:firstLineChars="200" w:firstLine="624"/>
        <w:jc w:val="both"/>
        <w:rPr>
          <w:rFonts w:cs="Times New Roman"/>
          <w:szCs w:val="32"/>
        </w:rPr>
      </w:pPr>
      <w:r>
        <w:rPr>
          <w:rFonts w:cs="Times New Roman"/>
          <w:szCs w:val="32"/>
        </w:rPr>
        <w:t>（四）落实医疗救护、灭火、应急疏散等应急救援措施，预防拥挤踩踏事故；</w:t>
      </w:r>
    </w:p>
    <w:p w:rsidR="003F33A7" w:rsidRDefault="0094728D">
      <w:pPr>
        <w:ind w:firstLineChars="200" w:firstLine="624"/>
        <w:jc w:val="both"/>
        <w:rPr>
          <w:rFonts w:cs="Times New Roman"/>
          <w:szCs w:val="32"/>
        </w:rPr>
      </w:pPr>
      <w:r>
        <w:rPr>
          <w:rFonts w:cs="Times New Roman"/>
          <w:szCs w:val="32"/>
        </w:rPr>
        <w:t>（五）对妨碍大型群众性活动安全的行为及时予以制止，发现违法犯罪行为及时向保卫处或公安机关报告；</w:t>
      </w:r>
    </w:p>
    <w:p w:rsidR="003F33A7" w:rsidRDefault="0094728D">
      <w:pPr>
        <w:ind w:firstLineChars="200" w:firstLine="624"/>
        <w:jc w:val="both"/>
        <w:rPr>
          <w:rFonts w:cs="Times New Roman"/>
          <w:szCs w:val="32"/>
        </w:rPr>
      </w:pPr>
      <w:r>
        <w:rPr>
          <w:rFonts w:cs="Times New Roman"/>
          <w:szCs w:val="32"/>
        </w:rPr>
        <w:t>（六）配备与大型群众性活动安全工作需要相适应的专业保安人员及其他安全工作人员</w:t>
      </w:r>
      <w:r>
        <w:rPr>
          <w:rFonts w:cs="Times New Roman" w:hint="eastAsia"/>
          <w:szCs w:val="32"/>
        </w:rPr>
        <w:t>；</w:t>
      </w:r>
    </w:p>
    <w:p w:rsidR="003F33A7" w:rsidRDefault="0094728D">
      <w:pPr>
        <w:ind w:firstLineChars="200" w:firstLine="624"/>
        <w:jc w:val="both"/>
        <w:rPr>
          <w:rFonts w:cs="Times New Roman"/>
          <w:szCs w:val="32"/>
        </w:rPr>
      </w:pPr>
      <w:r>
        <w:rPr>
          <w:rFonts w:cs="Times New Roman"/>
          <w:szCs w:val="32"/>
        </w:rPr>
        <w:t>（七）在活动期间发生火灾、爆炸、拥挤踩踏等突发事件时，协助相关部门做好人员紧急疏散和秩序维护工作。</w:t>
      </w:r>
    </w:p>
    <w:p w:rsidR="003F33A7" w:rsidRDefault="0094728D">
      <w:pPr>
        <w:ind w:firstLineChars="200" w:firstLine="626"/>
        <w:jc w:val="both"/>
        <w:rPr>
          <w:rFonts w:cs="Times New Roman"/>
          <w:szCs w:val="32"/>
        </w:rPr>
      </w:pPr>
      <w:r>
        <w:rPr>
          <w:rFonts w:cs="Times New Roman"/>
          <w:b/>
          <w:szCs w:val="32"/>
        </w:rPr>
        <w:t>第十二条</w:t>
      </w:r>
      <w:r>
        <w:rPr>
          <w:rFonts w:cs="Times New Roman"/>
          <w:szCs w:val="32"/>
        </w:rPr>
        <w:t xml:space="preserve"> </w:t>
      </w:r>
      <w:r>
        <w:rPr>
          <w:rFonts w:cs="Times New Roman" w:hint="eastAsia"/>
          <w:szCs w:val="32"/>
        </w:rPr>
        <w:t xml:space="preserve"> </w:t>
      </w:r>
      <w:r>
        <w:rPr>
          <w:rFonts w:cs="Times New Roman"/>
          <w:szCs w:val="32"/>
        </w:rPr>
        <w:t>活动举办场所管理单位须履行以下安全责任：</w:t>
      </w:r>
    </w:p>
    <w:p w:rsidR="003F33A7" w:rsidRDefault="0094728D">
      <w:pPr>
        <w:ind w:firstLineChars="200" w:firstLine="624"/>
        <w:jc w:val="both"/>
        <w:rPr>
          <w:rFonts w:cs="Times New Roman"/>
          <w:szCs w:val="32"/>
        </w:rPr>
      </w:pPr>
      <w:r>
        <w:rPr>
          <w:rFonts w:cs="Times New Roman"/>
          <w:szCs w:val="32"/>
        </w:rPr>
        <w:t>（一）保障活动场所、设施符合国家安全标准和安全规定；</w:t>
      </w:r>
    </w:p>
    <w:p w:rsidR="003F33A7" w:rsidRDefault="0094728D">
      <w:pPr>
        <w:ind w:firstLineChars="200" w:firstLine="624"/>
        <w:jc w:val="both"/>
        <w:rPr>
          <w:rFonts w:cs="Times New Roman"/>
          <w:szCs w:val="32"/>
        </w:rPr>
      </w:pPr>
      <w:r>
        <w:rPr>
          <w:rFonts w:cs="Times New Roman"/>
          <w:szCs w:val="32"/>
        </w:rPr>
        <w:t>（二）保障疏散通道、安全出口、消防车通道、应急广播、应急照明、疏散指示标志符合法律、法规、技术标准的规定；</w:t>
      </w:r>
    </w:p>
    <w:p w:rsidR="003F33A7" w:rsidRDefault="0094728D">
      <w:pPr>
        <w:ind w:firstLineChars="200" w:firstLine="624"/>
        <w:jc w:val="both"/>
        <w:rPr>
          <w:rFonts w:cs="Times New Roman"/>
          <w:szCs w:val="32"/>
        </w:rPr>
      </w:pPr>
      <w:r>
        <w:rPr>
          <w:rFonts w:cs="Times New Roman"/>
          <w:szCs w:val="32"/>
        </w:rPr>
        <w:t>（三）保障监控设备和消防设施、器材配置齐全、完好有效；</w:t>
      </w:r>
    </w:p>
    <w:p w:rsidR="003F33A7" w:rsidRDefault="0094728D">
      <w:pPr>
        <w:ind w:firstLineChars="200" w:firstLine="624"/>
        <w:jc w:val="both"/>
        <w:rPr>
          <w:rFonts w:cs="Times New Roman"/>
          <w:szCs w:val="32"/>
        </w:rPr>
      </w:pPr>
      <w:r>
        <w:rPr>
          <w:rFonts w:cs="Times New Roman"/>
          <w:szCs w:val="32"/>
        </w:rPr>
        <w:t>（四）在活动期间发生火灾、爆炸、拥挤踩踏等突发事件时，协助相关部门做好人员紧急疏散和秩序维护工作。</w:t>
      </w:r>
    </w:p>
    <w:p w:rsidR="003F33A7" w:rsidRDefault="0094728D">
      <w:pPr>
        <w:ind w:firstLineChars="200" w:firstLine="626"/>
        <w:jc w:val="both"/>
        <w:rPr>
          <w:rFonts w:cs="Times New Roman"/>
          <w:szCs w:val="32"/>
        </w:rPr>
      </w:pPr>
      <w:r>
        <w:rPr>
          <w:rFonts w:cs="Times New Roman"/>
          <w:b/>
          <w:szCs w:val="32"/>
        </w:rPr>
        <w:t>第十三条</w:t>
      </w:r>
      <w:r>
        <w:rPr>
          <w:rFonts w:cs="Times New Roman"/>
          <w:szCs w:val="32"/>
        </w:rPr>
        <w:t xml:space="preserve"> </w:t>
      </w:r>
      <w:r>
        <w:rPr>
          <w:rFonts w:cs="Times New Roman" w:hint="eastAsia"/>
          <w:szCs w:val="32"/>
        </w:rPr>
        <w:t xml:space="preserve"> </w:t>
      </w:r>
      <w:r>
        <w:rPr>
          <w:rFonts w:cs="Times New Roman"/>
          <w:szCs w:val="32"/>
        </w:rPr>
        <w:t>参加校内大型群众性活动的人员应当遵守下列规定：</w:t>
      </w:r>
    </w:p>
    <w:p w:rsidR="003F33A7" w:rsidRDefault="0094728D">
      <w:pPr>
        <w:ind w:firstLineChars="200" w:firstLine="624"/>
        <w:jc w:val="both"/>
        <w:rPr>
          <w:rFonts w:cs="Times New Roman"/>
          <w:szCs w:val="32"/>
        </w:rPr>
      </w:pPr>
      <w:r>
        <w:rPr>
          <w:rFonts w:cs="Times New Roman"/>
          <w:szCs w:val="32"/>
        </w:rPr>
        <w:t>（一）遵守法律、法规和社会公德，不得妨碍校内正常的教学、科研与生活秩序；</w:t>
      </w:r>
    </w:p>
    <w:p w:rsidR="003F33A7" w:rsidRDefault="0094728D">
      <w:pPr>
        <w:ind w:firstLineChars="200" w:firstLine="624"/>
        <w:jc w:val="both"/>
        <w:rPr>
          <w:rFonts w:cs="Times New Roman"/>
          <w:szCs w:val="32"/>
        </w:rPr>
      </w:pPr>
      <w:r>
        <w:rPr>
          <w:rFonts w:cs="Times New Roman"/>
          <w:szCs w:val="32"/>
        </w:rPr>
        <w:t>（二）遵守大型群众性活动现场治安、消防等安全管理规定，自觉接受安全检查，不得携带爆炸性、易燃性、放射性、毒害性、腐蚀性等危险物品，不得非法携带枪支、弹药、管制器具等；</w:t>
      </w:r>
    </w:p>
    <w:p w:rsidR="003F33A7" w:rsidRDefault="0094728D">
      <w:pPr>
        <w:ind w:firstLineChars="200" w:firstLine="624"/>
        <w:jc w:val="both"/>
        <w:rPr>
          <w:rFonts w:cs="Times New Roman"/>
          <w:szCs w:val="32"/>
        </w:rPr>
      </w:pPr>
      <w:r>
        <w:rPr>
          <w:rFonts w:cs="Times New Roman"/>
          <w:szCs w:val="32"/>
        </w:rPr>
        <w:t>（三）服从活动现场安全管理，不得展示标语、条幅等物品，不得围攻参与活动人员，不得投掷杂物</w:t>
      </w:r>
      <w:r>
        <w:rPr>
          <w:rFonts w:cs="Times New Roman" w:hint="eastAsia"/>
          <w:szCs w:val="32"/>
        </w:rPr>
        <w:t>;</w:t>
      </w:r>
      <w:r>
        <w:rPr>
          <w:rFonts w:cs="Times New Roman"/>
          <w:szCs w:val="32"/>
        </w:rPr>
        <w:t xml:space="preserve"> </w:t>
      </w:r>
    </w:p>
    <w:p w:rsidR="003F33A7" w:rsidRDefault="0094728D">
      <w:pPr>
        <w:ind w:firstLineChars="200" w:firstLine="624"/>
        <w:jc w:val="both"/>
        <w:rPr>
          <w:rFonts w:cs="Times New Roman"/>
          <w:szCs w:val="32"/>
        </w:rPr>
      </w:pPr>
      <w:r>
        <w:rPr>
          <w:rFonts w:cs="Times New Roman"/>
          <w:szCs w:val="32"/>
        </w:rPr>
        <w:t>（四）遵守安全注意事项，服从现场工作人员管理。</w:t>
      </w:r>
      <w:r>
        <w:rPr>
          <w:rFonts w:cs="Times New Roman"/>
          <w:szCs w:val="32"/>
        </w:rPr>
        <w:t xml:space="preserve"> </w:t>
      </w:r>
    </w:p>
    <w:p w:rsidR="003F33A7" w:rsidRDefault="0094728D">
      <w:pPr>
        <w:ind w:firstLineChars="200" w:firstLine="626"/>
        <w:jc w:val="both"/>
        <w:rPr>
          <w:rFonts w:cs="Times New Roman"/>
          <w:szCs w:val="32"/>
        </w:rPr>
      </w:pPr>
      <w:r>
        <w:rPr>
          <w:rFonts w:cs="Times New Roman"/>
          <w:b/>
          <w:szCs w:val="32"/>
        </w:rPr>
        <w:t>第十四条</w:t>
      </w:r>
      <w:r>
        <w:rPr>
          <w:rFonts w:cs="Times New Roman"/>
          <w:szCs w:val="32"/>
        </w:rPr>
        <w:t xml:space="preserve"> </w:t>
      </w:r>
      <w:r>
        <w:rPr>
          <w:rFonts w:cs="Times New Roman" w:hint="eastAsia"/>
          <w:szCs w:val="32"/>
        </w:rPr>
        <w:t xml:space="preserve"> </w:t>
      </w:r>
      <w:r>
        <w:rPr>
          <w:rFonts w:cs="Times New Roman"/>
          <w:szCs w:val="32"/>
        </w:rPr>
        <w:t>有下列规定情形之一的，保卫处有权现场中止活动举办：</w:t>
      </w:r>
    </w:p>
    <w:p w:rsidR="003F33A7" w:rsidRDefault="0094728D">
      <w:pPr>
        <w:ind w:firstLineChars="200" w:firstLine="624"/>
        <w:jc w:val="both"/>
        <w:rPr>
          <w:rFonts w:cs="Times New Roman"/>
          <w:szCs w:val="32"/>
        </w:rPr>
      </w:pPr>
      <w:r>
        <w:rPr>
          <w:rFonts w:cs="Times New Roman"/>
          <w:szCs w:val="32"/>
        </w:rPr>
        <w:t>（一）现场出现重大安全隐患，不立即停止可能发生安全事故的；</w:t>
      </w:r>
    </w:p>
    <w:p w:rsidR="003F33A7" w:rsidRDefault="0094728D">
      <w:pPr>
        <w:ind w:firstLineChars="200" w:firstLine="624"/>
        <w:jc w:val="both"/>
        <w:rPr>
          <w:rFonts w:cs="Times New Roman"/>
          <w:szCs w:val="32"/>
        </w:rPr>
      </w:pPr>
      <w:r>
        <w:rPr>
          <w:rFonts w:cs="Times New Roman"/>
          <w:szCs w:val="32"/>
        </w:rPr>
        <w:t>（二）现场秩序混乱，对参加活动人员人身财产安全构成严重威胁的；</w:t>
      </w:r>
    </w:p>
    <w:p w:rsidR="003F33A7" w:rsidRDefault="0094728D">
      <w:pPr>
        <w:ind w:firstLineChars="200" w:firstLine="624"/>
        <w:jc w:val="both"/>
        <w:rPr>
          <w:rFonts w:cs="Times New Roman"/>
          <w:szCs w:val="32"/>
        </w:rPr>
      </w:pPr>
      <w:r>
        <w:rPr>
          <w:rFonts w:cs="Times New Roman"/>
          <w:szCs w:val="32"/>
        </w:rPr>
        <w:t>（三）现场出现可能危害公共安全紧急情况的。</w:t>
      </w:r>
    </w:p>
    <w:p w:rsidR="003F33A7" w:rsidRDefault="003F33A7">
      <w:pPr>
        <w:ind w:firstLineChars="200" w:firstLine="624"/>
        <w:jc w:val="both"/>
        <w:rPr>
          <w:rFonts w:cs="Times New Roman"/>
          <w:szCs w:val="32"/>
        </w:rPr>
      </w:pPr>
    </w:p>
    <w:p w:rsidR="003F33A7" w:rsidRDefault="0094728D">
      <w:pPr>
        <w:jc w:val="center"/>
        <w:rPr>
          <w:rFonts w:ascii="黑体" w:eastAsia="黑体" w:hAnsi="黑体" w:cs="Times New Roman"/>
          <w:bCs/>
          <w:szCs w:val="32"/>
        </w:rPr>
      </w:pPr>
      <w:r>
        <w:rPr>
          <w:rFonts w:ascii="黑体" w:eastAsia="黑体" w:hAnsi="黑体" w:cs="Times New Roman"/>
          <w:bCs/>
          <w:szCs w:val="32"/>
        </w:rPr>
        <w:t xml:space="preserve">第五章 </w:t>
      </w:r>
      <w:r>
        <w:rPr>
          <w:rFonts w:ascii="黑体" w:eastAsia="黑体" w:hAnsi="黑体" w:cs="Times New Roman" w:hint="eastAsia"/>
          <w:bCs/>
          <w:szCs w:val="32"/>
        </w:rPr>
        <w:t xml:space="preserve"> </w:t>
      </w:r>
      <w:r>
        <w:rPr>
          <w:rFonts w:ascii="黑体" w:eastAsia="黑体" w:hAnsi="黑体" w:cs="Times New Roman"/>
          <w:bCs/>
          <w:szCs w:val="32"/>
        </w:rPr>
        <w:t>责任追究</w:t>
      </w:r>
    </w:p>
    <w:p w:rsidR="003F33A7" w:rsidRDefault="0094728D">
      <w:pPr>
        <w:ind w:firstLineChars="200" w:firstLine="626"/>
        <w:jc w:val="both"/>
        <w:rPr>
          <w:rFonts w:cs="Times New Roman"/>
          <w:szCs w:val="32"/>
        </w:rPr>
      </w:pPr>
      <w:r>
        <w:rPr>
          <w:rFonts w:cs="Times New Roman"/>
          <w:b/>
          <w:szCs w:val="32"/>
        </w:rPr>
        <w:t>第十五条</w:t>
      </w:r>
      <w:r>
        <w:rPr>
          <w:rFonts w:cs="Times New Roman"/>
          <w:szCs w:val="32"/>
        </w:rPr>
        <w:t xml:space="preserve"> </w:t>
      </w:r>
      <w:r>
        <w:rPr>
          <w:rFonts w:cs="Times New Roman" w:hint="eastAsia"/>
          <w:szCs w:val="32"/>
        </w:rPr>
        <w:t xml:space="preserve"> </w:t>
      </w:r>
      <w:r>
        <w:rPr>
          <w:rFonts w:cs="Times New Roman"/>
          <w:szCs w:val="32"/>
        </w:rPr>
        <w:t>违反本办法规定的，学校将对承办单位及其主要负责人、有关责任人进行通报批评。</w:t>
      </w:r>
    </w:p>
    <w:p w:rsidR="003F33A7" w:rsidRDefault="0094728D">
      <w:pPr>
        <w:ind w:firstLineChars="200" w:firstLine="626"/>
        <w:jc w:val="both"/>
        <w:rPr>
          <w:rFonts w:cs="Times New Roman"/>
          <w:szCs w:val="32"/>
        </w:rPr>
      </w:pPr>
      <w:r>
        <w:rPr>
          <w:rFonts w:cs="Times New Roman"/>
          <w:b/>
          <w:szCs w:val="32"/>
        </w:rPr>
        <w:t>第十六条</w:t>
      </w:r>
      <w:r>
        <w:rPr>
          <w:rFonts w:cs="Times New Roman"/>
          <w:szCs w:val="32"/>
        </w:rPr>
        <w:t xml:space="preserve"> </w:t>
      </w:r>
      <w:r>
        <w:rPr>
          <w:rFonts w:cs="Times New Roman" w:hint="eastAsia"/>
          <w:szCs w:val="32"/>
        </w:rPr>
        <w:t xml:space="preserve"> </w:t>
      </w:r>
      <w:r>
        <w:rPr>
          <w:rFonts w:cs="Times New Roman"/>
          <w:szCs w:val="32"/>
        </w:rPr>
        <w:t>出现安全责任事故的，学校将根据学校有关规定对相关负责人给予行政处分，对出现安全责任事故的承办单位，视情节严重程度在</w:t>
      </w:r>
      <w:r>
        <w:rPr>
          <w:rFonts w:cs="Times New Roman"/>
          <w:szCs w:val="32"/>
        </w:rPr>
        <w:t>3</w:t>
      </w:r>
      <w:r>
        <w:rPr>
          <w:rFonts w:cs="Times New Roman"/>
          <w:szCs w:val="32"/>
        </w:rPr>
        <w:t>个月到</w:t>
      </w:r>
      <w:r>
        <w:rPr>
          <w:rFonts w:cs="Times New Roman"/>
          <w:szCs w:val="32"/>
        </w:rPr>
        <w:t>6</w:t>
      </w:r>
      <w:r>
        <w:rPr>
          <w:rFonts w:cs="Times New Roman"/>
          <w:szCs w:val="32"/>
        </w:rPr>
        <w:t>个月内停止其举办大型活动的申请资格；情节特别严重、造成重大损失，并涉嫌违法的，移交司法机关追究其法律责任。</w:t>
      </w:r>
    </w:p>
    <w:p w:rsidR="003F33A7" w:rsidRDefault="0094728D">
      <w:pPr>
        <w:ind w:firstLineChars="200" w:firstLine="626"/>
        <w:jc w:val="both"/>
        <w:rPr>
          <w:rFonts w:cs="Times New Roman"/>
          <w:szCs w:val="32"/>
        </w:rPr>
      </w:pPr>
      <w:r>
        <w:rPr>
          <w:rFonts w:cs="Times New Roman"/>
          <w:b/>
          <w:szCs w:val="32"/>
        </w:rPr>
        <w:t>第十七条</w:t>
      </w:r>
      <w:r>
        <w:rPr>
          <w:rFonts w:cs="Times New Roman"/>
          <w:szCs w:val="32"/>
        </w:rPr>
        <w:t xml:space="preserve"> </w:t>
      </w:r>
      <w:r>
        <w:rPr>
          <w:rFonts w:cs="Times New Roman" w:hint="eastAsia"/>
          <w:szCs w:val="32"/>
        </w:rPr>
        <w:t xml:space="preserve"> </w:t>
      </w:r>
      <w:r>
        <w:rPr>
          <w:rFonts w:cs="Times New Roman"/>
          <w:szCs w:val="32"/>
        </w:rPr>
        <w:t>参加大型活动的人员若出现影响大型活动正常秩序、妨碍公共安全的，学校予以批评教育；对严重危害社会治安秩序或者威胁公共安全的，强行带离现场，依法移交公安机关处理。</w:t>
      </w:r>
    </w:p>
    <w:p w:rsidR="003F33A7" w:rsidRDefault="0094728D">
      <w:pPr>
        <w:ind w:firstLineChars="200" w:firstLine="626"/>
        <w:jc w:val="both"/>
        <w:rPr>
          <w:rFonts w:cs="Times New Roman"/>
          <w:szCs w:val="32"/>
        </w:rPr>
      </w:pPr>
      <w:r>
        <w:rPr>
          <w:rFonts w:cs="Times New Roman"/>
          <w:b/>
          <w:szCs w:val="32"/>
        </w:rPr>
        <w:t>第十八条</w:t>
      </w:r>
      <w:r>
        <w:rPr>
          <w:rFonts w:cs="Times New Roman"/>
          <w:szCs w:val="32"/>
        </w:rPr>
        <w:t xml:space="preserve"> </w:t>
      </w:r>
      <w:r>
        <w:rPr>
          <w:rFonts w:cs="Times New Roman" w:hint="eastAsia"/>
          <w:szCs w:val="32"/>
        </w:rPr>
        <w:t xml:space="preserve"> </w:t>
      </w:r>
      <w:r>
        <w:rPr>
          <w:rFonts w:cs="Times New Roman"/>
          <w:szCs w:val="32"/>
        </w:rPr>
        <w:t>师生违反本办法应给予纪律处分的，根据学校相关规定处理。</w:t>
      </w:r>
    </w:p>
    <w:p w:rsidR="003F33A7" w:rsidRDefault="003F33A7">
      <w:pPr>
        <w:ind w:firstLineChars="200" w:firstLine="624"/>
        <w:jc w:val="both"/>
        <w:rPr>
          <w:rFonts w:cs="Times New Roman"/>
          <w:szCs w:val="32"/>
        </w:rPr>
      </w:pPr>
    </w:p>
    <w:p w:rsidR="003F33A7" w:rsidRDefault="0094728D">
      <w:pPr>
        <w:jc w:val="center"/>
        <w:rPr>
          <w:rFonts w:ascii="黑体" w:eastAsia="黑体" w:hAnsi="黑体" w:cs="Times New Roman"/>
          <w:bCs/>
          <w:szCs w:val="32"/>
        </w:rPr>
      </w:pPr>
      <w:r>
        <w:rPr>
          <w:rFonts w:ascii="黑体" w:eastAsia="黑体" w:hAnsi="黑体" w:cs="Times New Roman"/>
          <w:bCs/>
          <w:szCs w:val="32"/>
        </w:rPr>
        <w:t xml:space="preserve">第六章 </w:t>
      </w:r>
      <w:r>
        <w:rPr>
          <w:rFonts w:ascii="黑体" w:eastAsia="黑体" w:hAnsi="黑体" w:cs="Times New Roman" w:hint="eastAsia"/>
          <w:bCs/>
          <w:szCs w:val="32"/>
        </w:rPr>
        <w:t xml:space="preserve"> </w:t>
      </w:r>
      <w:r>
        <w:rPr>
          <w:rFonts w:ascii="黑体" w:eastAsia="黑体" w:hAnsi="黑体" w:cs="Times New Roman"/>
          <w:bCs/>
          <w:szCs w:val="32"/>
        </w:rPr>
        <w:t>附则</w:t>
      </w:r>
    </w:p>
    <w:p w:rsidR="003F33A7" w:rsidRDefault="0094728D">
      <w:pPr>
        <w:ind w:firstLineChars="200" w:firstLine="626"/>
        <w:jc w:val="both"/>
        <w:rPr>
          <w:rFonts w:cs="Times New Roman"/>
          <w:szCs w:val="32"/>
        </w:rPr>
      </w:pPr>
      <w:r>
        <w:rPr>
          <w:rFonts w:cs="Times New Roman"/>
          <w:b/>
          <w:szCs w:val="32"/>
        </w:rPr>
        <w:t>第十九条</w:t>
      </w:r>
      <w:r>
        <w:rPr>
          <w:rFonts w:cs="Times New Roman"/>
          <w:szCs w:val="32"/>
        </w:rPr>
        <w:t xml:space="preserve">  </w:t>
      </w:r>
      <w:r>
        <w:rPr>
          <w:rFonts w:cs="Times New Roman"/>
          <w:szCs w:val="32"/>
        </w:rPr>
        <w:t>本办法由中山大学保卫处负责解释。</w:t>
      </w:r>
    </w:p>
    <w:p w:rsidR="003F33A7" w:rsidRDefault="0094728D">
      <w:pPr>
        <w:ind w:firstLineChars="200" w:firstLine="626"/>
        <w:jc w:val="both"/>
        <w:rPr>
          <w:rFonts w:cs="Times New Roman"/>
          <w:szCs w:val="32"/>
        </w:rPr>
      </w:pPr>
      <w:r>
        <w:rPr>
          <w:rFonts w:cs="Times New Roman"/>
          <w:b/>
          <w:szCs w:val="32"/>
        </w:rPr>
        <w:t>第二十条</w:t>
      </w:r>
      <w:r>
        <w:rPr>
          <w:rFonts w:cs="Times New Roman"/>
          <w:szCs w:val="32"/>
        </w:rPr>
        <w:t xml:space="preserve">  </w:t>
      </w:r>
      <w:r>
        <w:rPr>
          <w:rFonts w:cs="Times New Roman"/>
          <w:szCs w:val="32"/>
        </w:rPr>
        <w:t>本办法自公布之日起实施，原《中山大学大型活动安全管理办法》</w:t>
      </w:r>
      <w:r>
        <w:rPr>
          <w:rFonts w:cs="Times New Roman" w:hint="eastAsia"/>
          <w:szCs w:val="32"/>
        </w:rPr>
        <w:t>（中大保卫〔</w:t>
      </w:r>
      <w:r>
        <w:rPr>
          <w:rFonts w:cs="Times New Roman" w:hint="eastAsia"/>
          <w:szCs w:val="32"/>
        </w:rPr>
        <w:t>2006</w:t>
      </w:r>
      <w:r>
        <w:rPr>
          <w:rFonts w:cs="Times New Roman" w:hint="eastAsia"/>
          <w:szCs w:val="32"/>
        </w:rPr>
        <w:t>〕</w:t>
      </w:r>
      <w:r>
        <w:rPr>
          <w:rFonts w:cs="Times New Roman" w:hint="eastAsia"/>
          <w:szCs w:val="32"/>
        </w:rPr>
        <w:t>3</w:t>
      </w:r>
      <w:r>
        <w:rPr>
          <w:rFonts w:cs="Times New Roman" w:hint="eastAsia"/>
          <w:szCs w:val="32"/>
        </w:rPr>
        <w:t>号）</w:t>
      </w:r>
      <w:r>
        <w:rPr>
          <w:rFonts w:cs="Times New Roman"/>
          <w:szCs w:val="32"/>
        </w:rPr>
        <w:t>同时废止。</w:t>
      </w:r>
    </w:p>
    <w:p w:rsidR="003F33A7" w:rsidRDefault="003F33A7">
      <w:pPr>
        <w:jc w:val="both"/>
        <w:rPr>
          <w:rFonts w:eastAsia="宋体" w:cs="Times New Roman"/>
          <w:sz w:val="21"/>
          <w:szCs w:val="20"/>
        </w:rPr>
      </w:pPr>
    </w:p>
    <w:p w:rsidR="003F33A7" w:rsidRDefault="003F33A7">
      <w:pPr>
        <w:rPr>
          <w:rFonts w:cs="Times New Roman"/>
        </w:rPr>
        <w:sectPr w:rsidR="003F33A7">
          <w:footnotePr>
            <w:numFmt w:val="decimalEnclosedCircleChinese"/>
            <w:numRestart w:val="eachPage"/>
          </w:footnotePr>
          <w:pgSz w:w="11906" w:h="16838"/>
          <w:pgMar w:top="2098" w:right="1588" w:bottom="2041" w:left="1588" w:header="851" w:footer="1644" w:gutter="0"/>
          <w:cols w:space="720"/>
          <w:docGrid w:type="linesAndChars" w:linePitch="577" w:charSpace="-1683"/>
        </w:sect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rPr>
          <w:rFonts w:cs="Times New Roman"/>
        </w:rPr>
      </w:pPr>
    </w:p>
    <w:p w:rsidR="003F33A7" w:rsidRDefault="003F33A7">
      <w:pPr>
        <w:ind w:firstLine="645"/>
        <w:jc w:val="right"/>
        <w:rPr>
          <w:rFonts w:cs="Times New Roman"/>
          <w:szCs w:val="32"/>
        </w:rPr>
      </w:pPr>
      <w:bookmarkStart w:id="1" w:name="OLE_LINK1"/>
      <w:bookmarkStart w:id="2" w:name="OLE_LINK2"/>
    </w:p>
    <w:p w:rsidR="003F33A7" w:rsidRDefault="0094728D">
      <w:pPr>
        <w:pBdr>
          <w:top w:val="single" w:sz="4" w:space="0" w:color="auto"/>
          <w:bottom w:val="single" w:sz="4" w:space="1" w:color="auto"/>
          <w:between w:val="single" w:sz="4" w:space="1" w:color="auto"/>
        </w:pBdr>
        <w:ind w:firstLineChars="100" w:firstLine="272"/>
        <w:rPr>
          <w:rFonts w:eastAsia="黑体" w:cs="Times New Roman"/>
        </w:rPr>
      </w:pPr>
      <w:r>
        <w:rPr>
          <w:rFonts w:cs="Times New Roman"/>
          <w:sz w:val="28"/>
          <w:szCs w:val="28"/>
        </w:rPr>
        <w:t>中山大学校长办公室</w:t>
      </w:r>
      <w:r>
        <w:rPr>
          <w:rFonts w:cs="Times New Roman"/>
          <w:sz w:val="28"/>
          <w:szCs w:val="28"/>
        </w:rPr>
        <w:t xml:space="preserve">                       20</w:t>
      </w:r>
      <w:r>
        <w:rPr>
          <w:rFonts w:cs="Times New Roman" w:hint="eastAsia"/>
          <w:sz w:val="28"/>
          <w:szCs w:val="28"/>
        </w:rPr>
        <w:t>17</w:t>
      </w:r>
      <w:r>
        <w:rPr>
          <w:rFonts w:cs="Times New Roman"/>
          <w:sz w:val="28"/>
          <w:szCs w:val="28"/>
        </w:rPr>
        <w:t>年</w:t>
      </w:r>
      <w:r>
        <w:rPr>
          <w:rFonts w:cs="Times New Roman" w:hint="eastAsia"/>
          <w:sz w:val="28"/>
          <w:szCs w:val="28"/>
        </w:rPr>
        <w:t>2</w:t>
      </w:r>
      <w:r>
        <w:rPr>
          <w:rFonts w:cs="Times New Roman"/>
          <w:sz w:val="28"/>
          <w:szCs w:val="28"/>
        </w:rPr>
        <w:t>月</w:t>
      </w:r>
      <w:r>
        <w:rPr>
          <w:rFonts w:cs="Times New Roman" w:hint="eastAsia"/>
          <w:sz w:val="28"/>
          <w:szCs w:val="28"/>
        </w:rPr>
        <w:t>15</w:t>
      </w:r>
      <w:r>
        <w:rPr>
          <w:rFonts w:cs="Times New Roman"/>
          <w:sz w:val="28"/>
          <w:szCs w:val="28"/>
        </w:rPr>
        <w:t>日印发</w:t>
      </w:r>
      <w:bookmarkEnd w:id="1"/>
      <w:bookmarkEnd w:id="2"/>
    </w:p>
    <w:sectPr w:rsidR="003F33A7" w:rsidSect="00340E33">
      <w:footnotePr>
        <w:numFmt w:val="decimalEnclosedCircleChinese"/>
        <w:numRestart w:val="eachPage"/>
      </w:footnotePr>
      <w:pgSz w:w="11906" w:h="16838"/>
      <w:pgMar w:top="2098" w:right="1588" w:bottom="2041" w:left="1588" w:header="851" w:footer="1644" w:gutter="0"/>
      <w:cols w:space="720"/>
      <w:titlePg/>
      <w:docGrid w:type="linesAndChars" w:linePitch="57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8D" w:rsidRDefault="0094728D">
      <w:pPr>
        <w:spacing w:line="240" w:lineRule="auto"/>
      </w:pPr>
      <w:r>
        <w:separator/>
      </w:r>
    </w:p>
  </w:endnote>
  <w:endnote w:type="continuationSeparator" w:id="0">
    <w:p w:rsidR="0094728D" w:rsidRDefault="009472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A7" w:rsidRDefault="0094728D">
    <w:pPr>
      <w:pStyle w:val="a8"/>
      <w:ind w:firstLineChars="200" w:firstLine="560"/>
      <w:rPr>
        <w:rFonts w:ascii="Times New Roman" w:hAnsi="Times New Roman" w:cs="Times New Roman"/>
        <w:sz w:val="28"/>
        <w:szCs w:val="28"/>
      </w:rPr>
    </w:pPr>
    <w:r>
      <w:rPr>
        <w:rFonts w:ascii="Times New Roman" w:hAnsi="Times New Roman" w:cs="Times New Roman"/>
        <w:sz w:val="28"/>
        <w:szCs w:val="28"/>
      </w:rPr>
      <w:t>—</w:t>
    </w:r>
    <w:r w:rsidR="00340E33">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340E33">
      <w:rPr>
        <w:rFonts w:ascii="Times New Roman" w:hAnsi="Times New Roman" w:cs="Times New Roman"/>
        <w:sz w:val="28"/>
        <w:szCs w:val="28"/>
      </w:rPr>
      <w:fldChar w:fldCharType="separate"/>
    </w:r>
    <w:r w:rsidR="00022EF4" w:rsidRPr="00022EF4">
      <w:rPr>
        <w:rFonts w:ascii="Times New Roman" w:hAnsi="Times New Roman" w:cs="Times New Roman"/>
        <w:noProof/>
        <w:sz w:val="28"/>
        <w:szCs w:val="28"/>
        <w:lang w:val="zh-CN"/>
      </w:rPr>
      <w:t>2</w:t>
    </w:r>
    <w:r w:rsidR="00340E33">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A7" w:rsidRDefault="0094728D">
    <w:pPr>
      <w:pStyle w:val="a8"/>
      <w:wordWrap w:val="0"/>
      <w:jc w:val="right"/>
      <w:rPr>
        <w:rFonts w:ascii="Times New Roman" w:hAnsi="Times New Roman" w:cs="Times New Roman"/>
        <w:sz w:val="28"/>
        <w:szCs w:val="28"/>
      </w:rPr>
    </w:pPr>
    <w:r>
      <w:rPr>
        <w:rFonts w:ascii="Times New Roman" w:hAnsi="Times New Roman" w:cs="Times New Roman"/>
        <w:sz w:val="28"/>
        <w:szCs w:val="28"/>
      </w:rPr>
      <w:t>—</w:t>
    </w:r>
    <w:r w:rsidR="00340E33">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340E33">
      <w:rPr>
        <w:rFonts w:ascii="Times New Roman" w:hAnsi="Times New Roman" w:cs="Times New Roman"/>
        <w:sz w:val="28"/>
        <w:szCs w:val="28"/>
      </w:rPr>
      <w:fldChar w:fldCharType="separate"/>
    </w:r>
    <w:r w:rsidR="00022EF4" w:rsidRPr="00022EF4">
      <w:rPr>
        <w:rFonts w:ascii="Times New Roman" w:hAnsi="Times New Roman" w:cs="Times New Roman"/>
        <w:noProof/>
        <w:sz w:val="28"/>
        <w:szCs w:val="28"/>
        <w:lang w:val="zh-CN"/>
      </w:rPr>
      <w:t>1</w:t>
    </w:r>
    <w:r w:rsidR="00340E33">
      <w:rPr>
        <w:rFonts w:ascii="Times New Roman" w:hAnsi="Times New Roman" w:cs="Times New Roman"/>
        <w:sz w:val="28"/>
        <w:szCs w:val="28"/>
      </w:rPr>
      <w:fldChar w:fldCharType="end"/>
    </w:r>
    <w:r>
      <w:rPr>
        <w:rFonts w:ascii="Times New Roman" w:hAnsi="Times New Roman" w:cs="Times New Roman"/>
        <w:sz w:val="28"/>
        <w:szCs w:val="28"/>
      </w:rPr>
      <w:t>—</w:t>
    </w:r>
    <w:r>
      <w:rPr>
        <w:rFonts w:ascii="Times New Roman" w:hAnsi="Times New Roman" w:cs="Times New Roman"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8D" w:rsidRDefault="0094728D">
      <w:pPr>
        <w:spacing w:line="240" w:lineRule="auto"/>
      </w:pPr>
      <w:r>
        <w:separator/>
      </w:r>
    </w:p>
  </w:footnote>
  <w:footnote w:type="continuationSeparator" w:id="0">
    <w:p w:rsidR="0094728D" w:rsidRDefault="009472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C8F28"/>
    <w:multiLevelType w:val="singleLevel"/>
    <w:tmpl w:val="582C8F2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oNotTrackMoves/>
  <w:defaultTabStop w:val="420"/>
  <w:evenAndOddHeaders/>
  <w:drawingGridHorizontalSpacing w:val="156"/>
  <w:drawingGridVerticalSpacing w:val="57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33A7"/>
    <w:rsid w:val="00022EF4"/>
    <w:rsid w:val="00340E33"/>
    <w:rsid w:val="003F33A7"/>
    <w:rsid w:val="004528B3"/>
    <w:rsid w:val="009472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line number" w:uiPriority="99"/>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33"/>
    <w:pPr>
      <w:widowControl w:val="0"/>
      <w:adjustRightInd w:val="0"/>
      <w:snapToGrid w:val="0"/>
      <w:spacing w:line="540" w:lineRule="atLeast"/>
    </w:pPr>
    <w:rPr>
      <w:rFonts w:eastAsia="仿宋_GB2312" w:cs="黑体"/>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340E33"/>
    <w:rPr>
      <w:b/>
      <w:bCs/>
    </w:rPr>
  </w:style>
  <w:style w:type="paragraph" w:styleId="a4">
    <w:name w:val="annotation text"/>
    <w:basedOn w:val="a"/>
    <w:link w:val="Char0"/>
    <w:uiPriority w:val="99"/>
    <w:semiHidden/>
    <w:unhideWhenUsed/>
    <w:rsid w:val="00340E33"/>
  </w:style>
  <w:style w:type="paragraph" w:styleId="a5">
    <w:name w:val="Body Text"/>
    <w:basedOn w:val="a"/>
    <w:link w:val="Char1"/>
    <w:rsid w:val="00340E33"/>
    <w:pPr>
      <w:spacing w:line="500" w:lineRule="atLeast"/>
    </w:pPr>
    <w:rPr>
      <w:rFonts w:ascii="宋体"/>
      <w:bCs/>
      <w:sz w:val="28"/>
    </w:rPr>
  </w:style>
  <w:style w:type="paragraph" w:styleId="a6">
    <w:name w:val="Body Text Indent"/>
    <w:basedOn w:val="a"/>
    <w:link w:val="Char2"/>
    <w:rsid w:val="00340E33"/>
    <w:pPr>
      <w:spacing w:line="460" w:lineRule="atLeast"/>
      <w:ind w:firstLineChars="192" w:firstLine="461"/>
    </w:pPr>
    <w:rPr>
      <w:sz w:val="24"/>
    </w:rPr>
  </w:style>
  <w:style w:type="paragraph" w:styleId="a7">
    <w:name w:val="Balloon Text"/>
    <w:basedOn w:val="a"/>
    <w:link w:val="Char3"/>
    <w:uiPriority w:val="99"/>
    <w:semiHidden/>
    <w:unhideWhenUsed/>
    <w:rsid w:val="00340E33"/>
    <w:rPr>
      <w:sz w:val="18"/>
      <w:szCs w:val="18"/>
    </w:rPr>
  </w:style>
  <w:style w:type="paragraph" w:styleId="a8">
    <w:name w:val="footer"/>
    <w:basedOn w:val="a"/>
    <w:link w:val="Char4"/>
    <w:uiPriority w:val="99"/>
    <w:unhideWhenUsed/>
    <w:rsid w:val="00340E33"/>
    <w:pPr>
      <w:tabs>
        <w:tab w:val="center" w:pos="4153"/>
        <w:tab w:val="right" w:pos="8306"/>
      </w:tabs>
    </w:pPr>
    <w:rPr>
      <w:rFonts w:ascii="Calibri" w:eastAsia="宋体" w:hAnsi="Calibri"/>
      <w:sz w:val="18"/>
      <w:szCs w:val="18"/>
    </w:rPr>
  </w:style>
  <w:style w:type="paragraph" w:styleId="a9">
    <w:name w:val="header"/>
    <w:basedOn w:val="a"/>
    <w:link w:val="Char5"/>
    <w:uiPriority w:val="99"/>
    <w:unhideWhenUsed/>
    <w:rsid w:val="00340E33"/>
    <w:pPr>
      <w:pBdr>
        <w:bottom w:val="single" w:sz="6" w:space="1" w:color="auto"/>
      </w:pBdr>
      <w:tabs>
        <w:tab w:val="center" w:pos="4153"/>
        <w:tab w:val="right" w:pos="8306"/>
      </w:tabs>
      <w:jc w:val="center"/>
    </w:pPr>
    <w:rPr>
      <w:rFonts w:ascii="Calibri" w:eastAsia="宋体" w:hAnsi="Calibri"/>
      <w:sz w:val="18"/>
      <w:szCs w:val="18"/>
    </w:rPr>
  </w:style>
  <w:style w:type="character" w:styleId="aa">
    <w:name w:val="line number"/>
    <w:basedOn w:val="a0"/>
    <w:uiPriority w:val="99"/>
    <w:semiHidden/>
    <w:unhideWhenUsed/>
    <w:rsid w:val="00340E33"/>
  </w:style>
  <w:style w:type="character" w:styleId="ab">
    <w:name w:val="annotation reference"/>
    <w:uiPriority w:val="99"/>
    <w:semiHidden/>
    <w:unhideWhenUsed/>
    <w:rsid w:val="00340E33"/>
    <w:rPr>
      <w:sz w:val="21"/>
      <w:szCs w:val="21"/>
    </w:rPr>
  </w:style>
  <w:style w:type="paragraph" w:customStyle="1" w:styleId="1">
    <w:name w:val="列出段落1"/>
    <w:basedOn w:val="a"/>
    <w:uiPriority w:val="34"/>
    <w:qFormat/>
    <w:rsid w:val="00340E33"/>
    <w:pPr>
      <w:ind w:firstLineChars="200" w:firstLine="420"/>
    </w:pPr>
    <w:rPr>
      <w:rFonts w:ascii="Calibri" w:eastAsia="宋体" w:hAnsi="Calibri"/>
      <w:sz w:val="21"/>
      <w:szCs w:val="22"/>
    </w:rPr>
  </w:style>
  <w:style w:type="character" w:customStyle="1" w:styleId="Char5">
    <w:name w:val="页眉 Char"/>
    <w:link w:val="a9"/>
    <w:uiPriority w:val="99"/>
    <w:rsid w:val="00340E33"/>
    <w:rPr>
      <w:sz w:val="18"/>
      <w:szCs w:val="18"/>
    </w:rPr>
  </w:style>
  <w:style w:type="character" w:customStyle="1" w:styleId="Char4">
    <w:name w:val="页脚 Char"/>
    <w:link w:val="a8"/>
    <w:uiPriority w:val="99"/>
    <w:rsid w:val="00340E33"/>
    <w:rPr>
      <w:sz w:val="18"/>
      <w:szCs w:val="18"/>
    </w:rPr>
  </w:style>
  <w:style w:type="character" w:customStyle="1" w:styleId="Char2">
    <w:name w:val="正文文本缩进 Char"/>
    <w:link w:val="a6"/>
    <w:rsid w:val="00340E33"/>
    <w:rPr>
      <w:rFonts w:ascii="Times New Roman" w:eastAsia="宋体" w:hAnsi="Times New Roman" w:cs="Times New Roman"/>
      <w:sz w:val="24"/>
      <w:szCs w:val="24"/>
    </w:rPr>
  </w:style>
  <w:style w:type="character" w:customStyle="1" w:styleId="Char1">
    <w:name w:val="正文文本 Char"/>
    <w:link w:val="a5"/>
    <w:rsid w:val="00340E33"/>
    <w:rPr>
      <w:rFonts w:ascii="宋体" w:eastAsia="宋体" w:hAnsi="Times New Roman" w:cs="Times New Roman"/>
      <w:bCs/>
      <w:sz w:val="28"/>
      <w:szCs w:val="24"/>
    </w:rPr>
  </w:style>
  <w:style w:type="character" w:customStyle="1" w:styleId="Char3">
    <w:name w:val="批注框文本 Char"/>
    <w:link w:val="a7"/>
    <w:uiPriority w:val="99"/>
    <w:semiHidden/>
    <w:rsid w:val="00340E33"/>
    <w:rPr>
      <w:rFonts w:ascii="Times New Roman" w:eastAsia="宋体" w:hAnsi="Times New Roman" w:cs="Times New Roman"/>
      <w:sz w:val="18"/>
      <w:szCs w:val="18"/>
    </w:rPr>
  </w:style>
  <w:style w:type="character" w:customStyle="1" w:styleId="Char0">
    <w:name w:val="批注文字 Char"/>
    <w:link w:val="a4"/>
    <w:uiPriority w:val="99"/>
    <w:semiHidden/>
    <w:rsid w:val="00340E33"/>
    <w:rPr>
      <w:rFonts w:ascii="Times New Roman" w:eastAsia="仿宋_GB2312" w:hAnsi="Times New Roman"/>
      <w:sz w:val="32"/>
    </w:rPr>
  </w:style>
  <w:style w:type="character" w:customStyle="1" w:styleId="Char">
    <w:name w:val="批注主题 Char"/>
    <w:link w:val="a3"/>
    <w:uiPriority w:val="99"/>
    <w:semiHidden/>
    <w:rsid w:val="00340E33"/>
    <w:rPr>
      <w:rFonts w:ascii="Times New Roman" w:eastAsia="仿宋_GB2312" w:hAnsi="Times New Roman"/>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中山大学下行文模板.dotx</Template>
  <TotalTime>0</TotalTime>
  <Pages>4</Pages>
  <Words>552</Words>
  <Characters>3149</Characters>
  <Application>Microsoft Office Word</Application>
  <DocSecurity>0</DocSecurity>
  <Lines>26</Lines>
  <Paragraphs>7</Paragraphs>
  <ScaleCrop>false</ScaleCrop>
  <Company>SYSU</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中大保卫〔2017〕1号</dc:title>
  <dc:creator>Lenovo</dc:creator>
  <cp:lastModifiedBy>Windows 用户</cp:lastModifiedBy>
  <cp:revision>2</cp:revision>
  <cp:lastPrinted>2016-10-24T07:10:00Z</cp:lastPrinted>
  <dcterms:created xsi:type="dcterms:W3CDTF">2017-02-22T07:36:00Z</dcterms:created>
  <dcterms:modified xsi:type="dcterms:W3CDTF">2017-02-22T07:36:00Z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